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283B" w14:textId="50C039E6" w:rsidR="00832C67" w:rsidRDefault="00892AA9">
      <w:r>
        <w:rPr>
          <w:noProof/>
        </w:rPr>
        <w:drawing>
          <wp:inline distT="0" distB="0" distL="0" distR="0" wp14:anchorId="2214A2AF" wp14:editId="78143803">
            <wp:extent cx="3931920" cy="1343025"/>
            <wp:effectExtent l="0" t="0" r="0" b="0"/>
            <wp:docPr id="1" name="Picture 1" descr="A group of people holding a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holding a sign&#10;&#10;Description automatically generated with medium confidenc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82" b="31094"/>
                    <a:stretch/>
                  </pic:blipFill>
                  <pic:spPr bwMode="auto">
                    <a:xfrm>
                      <a:off x="0" y="0"/>
                      <a:ext cx="3931920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7A00B2" w14:textId="71E86B2D" w:rsidR="00892AA9" w:rsidRDefault="00E665C3" w:rsidP="00892AA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The Christian and </w:t>
      </w:r>
      <w:r w:rsidR="00955CBD">
        <w:rPr>
          <w:b/>
          <w:bCs/>
          <w:sz w:val="32"/>
          <w:szCs w:val="32"/>
        </w:rPr>
        <w:t>Critical Race Theory</w:t>
      </w:r>
    </w:p>
    <w:p w14:paraId="229F0705" w14:textId="1CC8E8EF" w:rsidR="00892AA9" w:rsidRDefault="00955CBD" w:rsidP="00955CBD">
      <w:pPr>
        <w:jc w:val="both"/>
      </w:pPr>
      <w:r>
        <w:t xml:space="preserve">Critical Race Theory (CRT) seems to be everywhere – in politics, in education, even in conversations with neighbors and family. Some treat it like it’s the devil; others seem to think that only CRT will be enough to undo our long history with racism. But what is CRT? And how should Christians respond to it biblically? </w:t>
      </w:r>
    </w:p>
    <w:p w14:paraId="472ECD09" w14:textId="58FA11A6" w:rsidR="00877E50" w:rsidRDefault="00955CBD" w:rsidP="00AA3E76">
      <w:pPr>
        <w:spacing w:before="240" w:after="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is Critical Race Theory?</w:t>
      </w:r>
    </w:p>
    <w:p w14:paraId="0C83FD7A" w14:textId="4B25E1A6" w:rsidR="00955CBD" w:rsidRDefault="00955CBD" w:rsidP="00955CBD">
      <w:pPr>
        <w:spacing w:before="240" w:after="80"/>
        <w:rPr>
          <w:b/>
          <w:bCs/>
          <w:i/>
          <w:iCs/>
        </w:rPr>
      </w:pPr>
      <w:r>
        <w:rPr>
          <w:b/>
          <w:bCs/>
          <w:i/>
          <w:iCs/>
        </w:rPr>
        <w:t>Why is CRT so hard to define?</w:t>
      </w:r>
    </w:p>
    <w:p w14:paraId="074E8D40" w14:textId="6EC5B145" w:rsidR="00955CBD" w:rsidRDefault="00955CBD" w:rsidP="00F439BF">
      <w:pPr>
        <w:pStyle w:val="ListParagraph"/>
        <w:numPr>
          <w:ilvl w:val="0"/>
          <w:numId w:val="8"/>
        </w:numPr>
        <w:spacing w:after="80"/>
        <w:ind w:left="360"/>
      </w:pPr>
      <w:r>
        <w:t>CRT is a very technical worldview.</w:t>
      </w:r>
    </w:p>
    <w:p w14:paraId="312E95E2" w14:textId="349D7DEF" w:rsidR="00955CBD" w:rsidRDefault="00955CBD" w:rsidP="00955CBD">
      <w:pPr>
        <w:pStyle w:val="ListParagraph"/>
        <w:numPr>
          <w:ilvl w:val="0"/>
          <w:numId w:val="8"/>
        </w:numPr>
        <w:spacing w:before="240" w:after="80"/>
        <w:ind w:left="360"/>
      </w:pPr>
      <w:r>
        <w:t>CRT has become divisive and unpopular.</w:t>
      </w:r>
    </w:p>
    <w:p w14:paraId="6C5E4CD1" w14:textId="25BBC000" w:rsidR="00F82AC9" w:rsidRDefault="00955CBD" w:rsidP="00F82AC9">
      <w:pPr>
        <w:pStyle w:val="ListParagraph"/>
        <w:numPr>
          <w:ilvl w:val="0"/>
          <w:numId w:val="8"/>
        </w:numPr>
        <w:spacing w:before="240" w:after="80"/>
        <w:ind w:left="360"/>
      </w:pPr>
      <w:r>
        <w:t>CRT</w:t>
      </w:r>
      <w:r w:rsidR="00F82AC9">
        <w:t xml:space="preserve"> is a broad movement.</w:t>
      </w:r>
    </w:p>
    <w:p w14:paraId="06C10DA7" w14:textId="18F2E624" w:rsidR="00F82AC9" w:rsidRDefault="00F82AC9" w:rsidP="00F82AC9">
      <w:pPr>
        <w:spacing w:before="240" w:after="80"/>
        <w:rPr>
          <w:b/>
          <w:bCs/>
          <w:i/>
          <w:iCs/>
        </w:rPr>
      </w:pPr>
      <w:r>
        <w:rPr>
          <w:b/>
          <w:bCs/>
          <w:i/>
          <w:iCs/>
        </w:rPr>
        <w:t>The Academic Meaning</w:t>
      </w:r>
    </w:p>
    <w:p w14:paraId="1FA4E6EE" w14:textId="5D32A4E8" w:rsidR="00037F62" w:rsidRDefault="009B2DB4" w:rsidP="00037F62">
      <w:pPr>
        <w:pStyle w:val="ListParagraph"/>
        <w:numPr>
          <w:ilvl w:val="0"/>
          <w:numId w:val="8"/>
        </w:numPr>
        <w:spacing w:after="80"/>
        <w:ind w:left="360"/>
        <w:jc w:val="both"/>
      </w:pPr>
      <w:bookmarkStart w:id="0" w:name="_Hlk106965347"/>
      <w:r>
        <w:t>C</w:t>
      </w:r>
      <w:r w:rsidR="00040EBC">
        <w:t xml:space="preserve">ritical </w:t>
      </w:r>
      <w:r>
        <w:t>T</w:t>
      </w:r>
      <w:r w:rsidR="00040EBC">
        <w:t>heory</w:t>
      </w:r>
      <w:r>
        <w:t xml:space="preserve"> </w:t>
      </w:r>
      <w:r w:rsidR="00040EBC">
        <w:t xml:space="preserve">(CT) </w:t>
      </w:r>
      <w:r>
        <w:t xml:space="preserve">sees </w:t>
      </w:r>
      <w:r w:rsidR="00037F62">
        <w:t xml:space="preserve">people as groups, </w:t>
      </w:r>
      <w:r w:rsidR="003C65E0">
        <w:t>not</w:t>
      </w:r>
      <w:r w:rsidR="00037F62">
        <w:t xml:space="preserve"> individuals.</w:t>
      </w:r>
    </w:p>
    <w:p w14:paraId="3973B1CB" w14:textId="2BCF4A2A" w:rsidR="00F82AC9" w:rsidRDefault="00037F62" w:rsidP="00037F62">
      <w:pPr>
        <w:pStyle w:val="ListParagraph"/>
        <w:numPr>
          <w:ilvl w:val="0"/>
          <w:numId w:val="8"/>
        </w:numPr>
        <w:spacing w:after="80"/>
        <w:ind w:left="360"/>
        <w:jc w:val="both"/>
      </w:pPr>
      <w:r>
        <w:t xml:space="preserve">CT sees groups as </w:t>
      </w:r>
      <w:r w:rsidR="009B2DB4">
        <w:t>either oppressed or oppressor</w:t>
      </w:r>
      <w:r>
        <w:t>s</w:t>
      </w:r>
      <w:r w:rsidR="009B2DB4">
        <w:t>.</w:t>
      </w:r>
    </w:p>
    <w:p w14:paraId="7A134C04" w14:textId="4A5CEC54" w:rsidR="00922C81" w:rsidRDefault="00922C81" w:rsidP="00037F62">
      <w:pPr>
        <w:pStyle w:val="ListParagraph"/>
        <w:numPr>
          <w:ilvl w:val="0"/>
          <w:numId w:val="8"/>
        </w:numPr>
        <w:spacing w:after="80"/>
        <w:ind w:left="360"/>
        <w:jc w:val="both"/>
      </w:pPr>
      <w:r>
        <w:t>C</w:t>
      </w:r>
      <w:r w:rsidR="00040EBC">
        <w:t>T</w:t>
      </w:r>
      <w:r>
        <w:t xml:space="preserve"> believes power is exerted by th</w:t>
      </w:r>
      <w:r w:rsidR="00040EBC">
        <w:t>e oppressor throughout all facets of the culture – hegemony.</w:t>
      </w:r>
    </w:p>
    <w:p w14:paraId="2E3BC7D6" w14:textId="263D1ACD" w:rsidR="00040EBC" w:rsidRDefault="00040EBC" w:rsidP="00037F62">
      <w:pPr>
        <w:pStyle w:val="ListParagraph"/>
        <w:numPr>
          <w:ilvl w:val="0"/>
          <w:numId w:val="8"/>
        </w:numPr>
        <w:spacing w:after="80"/>
        <w:ind w:left="360"/>
        <w:jc w:val="both"/>
      </w:pPr>
      <w:r>
        <w:t xml:space="preserve">CT argues that only the </w:t>
      </w:r>
      <w:r w:rsidR="003C65E0">
        <w:t>oppressed</w:t>
      </w:r>
      <w:r>
        <w:t xml:space="preserve"> know what it means to be oppressed.</w:t>
      </w:r>
    </w:p>
    <w:p w14:paraId="791240D5" w14:textId="2104974D" w:rsidR="00040EBC" w:rsidRDefault="00040EBC" w:rsidP="00037F62">
      <w:pPr>
        <w:pStyle w:val="ListParagraph"/>
        <w:numPr>
          <w:ilvl w:val="0"/>
          <w:numId w:val="8"/>
        </w:numPr>
        <w:spacing w:after="80"/>
        <w:ind w:left="360"/>
        <w:jc w:val="both"/>
      </w:pPr>
      <w:r>
        <w:t>CT seeks to liberate the oppressed by giving them power.</w:t>
      </w:r>
    </w:p>
    <w:p w14:paraId="4BA23005" w14:textId="77777777" w:rsidR="003C65E0" w:rsidRDefault="003C65E0" w:rsidP="003C65E0">
      <w:pPr>
        <w:pStyle w:val="ListParagraph"/>
        <w:numPr>
          <w:ilvl w:val="0"/>
          <w:numId w:val="8"/>
        </w:numPr>
        <w:spacing w:after="80"/>
        <w:ind w:left="360"/>
        <w:jc w:val="both"/>
      </w:pPr>
      <w:r>
        <w:t>CRT sees racism as prejudice plus power.</w:t>
      </w:r>
    </w:p>
    <w:p w14:paraId="32F33225" w14:textId="02AFB252" w:rsidR="009B2DB4" w:rsidRDefault="009B2DB4" w:rsidP="00037F62">
      <w:pPr>
        <w:pStyle w:val="ListParagraph"/>
        <w:numPr>
          <w:ilvl w:val="0"/>
          <w:numId w:val="8"/>
        </w:numPr>
        <w:spacing w:after="80"/>
        <w:ind w:left="360"/>
        <w:jc w:val="both"/>
      </w:pPr>
      <w:r>
        <w:t xml:space="preserve">CRT sees </w:t>
      </w:r>
      <w:r w:rsidR="00922C81">
        <w:t>racism as built into the very institutions of America.</w:t>
      </w:r>
    </w:p>
    <w:p w14:paraId="00E97FDB" w14:textId="6F797CB9" w:rsidR="00037F62" w:rsidRDefault="003C65E0" w:rsidP="00037F62">
      <w:pPr>
        <w:pStyle w:val="ListParagraph"/>
        <w:numPr>
          <w:ilvl w:val="0"/>
          <w:numId w:val="8"/>
        </w:numPr>
        <w:spacing w:after="80"/>
        <w:ind w:left="360"/>
        <w:jc w:val="both"/>
      </w:pPr>
      <w:r>
        <w:t>CRT believes that unjust systems must be pulled down</w:t>
      </w:r>
      <w:r w:rsidR="006172A6">
        <w:t xml:space="preserve"> – </w:t>
      </w:r>
      <w:r>
        <w:t>deconstruction</w:t>
      </w:r>
      <w:r w:rsidR="00037F62">
        <w:t>.</w:t>
      </w:r>
    </w:p>
    <w:bookmarkEnd w:id="0"/>
    <w:p w14:paraId="1CFEFF40" w14:textId="64F27B6B" w:rsidR="00F439BF" w:rsidRPr="005A3F75" w:rsidRDefault="00F439BF" w:rsidP="00F439BF">
      <w:pPr>
        <w:spacing w:before="240" w:after="80"/>
        <w:rPr>
          <w:b/>
          <w:bCs/>
          <w:i/>
          <w:iCs/>
        </w:rPr>
      </w:pPr>
      <w:r w:rsidRPr="005A3F75">
        <w:rPr>
          <w:b/>
          <w:bCs/>
          <w:i/>
          <w:iCs/>
        </w:rPr>
        <w:lastRenderedPageBreak/>
        <w:t xml:space="preserve">The Popular Meaning </w:t>
      </w:r>
    </w:p>
    <w:p w14:paraId="4575AE55" w14:textId="3A9787BA" w:rsidR="00F439BF" w:rsidRPr="005A3F75" w:rsidRDefault="00F439BF" w:rsidP="00F439BF">
      <w:pPr>
        <w:pStyle w:val="ListParagraph"/>
        <w:numPr>
          <w:ilvl w:val="0"/>
          <w:numId w:val="9"/>
        </w:numPr>
        <w:spacing w:after="80"/>
      </w:pPr>
      <w:r w:rsidRPr="005A3F75">
        <w:t>A concern to educate on the history of racism.</w:t>
      </w:r>
    </w:p>
    <w:p w14:paraId="623EC71B" w14:textId="5A84D7BB" w:rsidR="00F439BF" w:rsidRPr="005A3F75" w:rsidRDefault="00F439BF" w:rsidP="00F439BF">
      <w:pPr>
        <w:pStyle w:val="ListParagraph"/>
        <w:numPr>
          <w:ilvl w:val="0"/>
          <w:numId w:val="9"/>
        </w:numPr>
        <w:spacing w:after="80"/>
      </w:pPr>
      <w:r w:rsidRPr="005A3F75">
        <w:t>A concern over the lingering effects of hundreds of years of racism.</w:t>
      </w:r>
    </w:p>
    <w:p w14:paraId="355501F7" w14:textId="57D4D3C5" w:rsidR="00F439BF" w:rsidRPr="005A3F75" w:rsidRDefault="00F439BF" w:rsidP="00F439BF">
      <w:pPr>
        <w:pStyle w:val="ListParagraph"/>
        <w:numPr>
          <w:ilvl w:val="0"/>
          <w:numId w:val="9"/>
        </w:numPr>
        <w:spacing w:after="80"/>
      </w:pPr>
      <w:r w:rsidRPr="005A3F75">
        <w:t xml:space="preserve">A concern over ongoing racism. </w:t>
      </w:r>
    </w:p>
    <w:p w14:paraId="5361E7B9" w14:textId="3899CBC9" w:rsidR="00653C05" w:rsidRPr="00653C05" w:rsidRDefault="00F439BF" w:rsidP="008A1EF7">
      <w:pPr>
        <w:spacing w:before="240" w:after="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Threefold Christian Response</w:t>
      </w:r>
    </w:p>
    <w:p w14:paraId="62C49C13" w14:textId="79FD228D" w:rsidR="007F1347" w:rsidRPr="00EE0076" w:rsidRDefault="00F439BF" w:rsidP="00EE0076">
      <w:pPr>
        <w:jc w:val="both"/>
        <w:rPr>
          <w:b/>
          <w:bCs/>
          <w:i/>
          <w:iCs/>
        </w:rPr>
      </w:pPr>
      <w:bookmarkStart w:id="1" w:name="_Hlk106969266"/>
      <w:r w:rsidRPr="00EE0076">
        <w:rPr>
          <w:b/>
          <w:bCs/>
          <w:i/>
          <w:iCs/>
        </w:rPr>
        <w:t>Some embrace CRT</w:t>
      </w:r>
      <w:r w:rsidR="007F1347" w:rsidRPr="00EE0076">
        <w:rPr>
          <w:b/>
          <w:bCs/>
          <w:i/>
          <w:iCs/>
        </w:rPr>
        <w:t xml:space="preserve"> (Rasool Berry; </w:t>
      </w:r>
      <w:proofErr w:type="spellStart"/>
      <w:r w:rsidR="007F1347" w:rsidRPr="00EE0076">
        <w:rPr>
          <w:b/>
          <w:bCs/>
          <w:i/>
          <w:iCs/>
        </w:rPr>
        <w:t>Jemar</w:t>
      </w:r>
      <w:proofErr w:type="spellEnd"/>
      <w:r w:rsidR="007F1347" w:rsidRPr="00EE0076">
        <w:rPr>
          <w:b/>
          <w:bCs/>
          <w:i/>
          <w:iCs/>
        </w:rPr>
        <w:t xml:space="preserve"> </w:t>
      </w:r>
      <w:proofErr w:type="spellStart"/>
      <w:r w:rsidR="007F1347" w:rsidRPr="00EE0076">
        <w:rPr>
          <w:b/>
          <w:bCs/>
          <w:i/>
          <w:iCs/>
        </w:rPr>
        <w:t>Tisby</w:t>
      </w:r>
      <w:proofErr w:type="spellEnd"/>
      <w:r w:rsidR="007F1347" w:rsidRPr="00EE0076">
        <w:rPr>
          <w:b/>
          <w:bCs/>
          <w:i/>
          <w:iCs/>
        </w:rPr>
        <w:t>)</w:t>
      </w:r>
      <w:r w:rsidRPr="00EE0076">
        <w:rPr>
          <w:b/>
          <w:bCs/>
          <w:i/>
          <w:iCs/>
        </w:rPr>
        <w:t>.</w:t>
      </w:r>
      <w:r w:rsidR="00EE0076">
        <w:rPr>
          <w:b/>
          <w:bCs/>
          <w:i/>
          <w:iCs/>
        </w:rPr>
        <w:t xml:space="preserve"> </w:t>
      </w:r>
      <w:r w:rsidR="007F1347" w:rsidRPr="00EE0076">
        <w:rPr>
          <w:i/>
          <w:iCs/>
        </w:rPr>
        <w:t>“There’s a lot we can learn from CRT!”</w:t>
      </w:r>
    </w:p>
    <w:p w14:paraId="6C52DFD7" w14:textId="3564C68A" w:rsidR="007F1347" w:rsidRPr="007F1347" w:rsidRDefault="00F439BF" w:rsidP="00EE0076">
      <w:pPr>
        <w:jc w:val="both"/>
        <w:rPr>
          <w:i/>
          <w:iCs/>
        </w:rPr>
      </w:pPr>
      <w:r w:rsidRPr="00EE0076">
        <w:rPr>
          <w:b/>
          <w:bCs/>
          <w:i/>
          <w:iCs/>
        </w:rPr>
        <w:t xml:space="preserve">Some </w:t>
      </w:r>
      <w:r w:rsidR="00922C81" w:rsidRPr="00EE0076">
        <w:rPr>
          <w:b/>
          <w:bCs/>
          <w:i/>
          <w:iCs/>
        </w:rPr>
        <w:t xml:space="preserve">look to </w:t>
      </w:r>
      <w:r w:rsidRPr="00EE0076">
        <w:rPr>
          <w:b/>
          <w:bCs/>
          <w:i/>
          <w:iCs/>
        </w:rPr>
        <w:t>affirm what they can, and critique what they must</w:t>
      </w:r>
      <w:r w:rsidR="007F1347" w:rsidRPr="00EE0076">
        <w:rPr>
          <w:b/>
          <w:bCs/>
          <w:i/>
          <w:iCs/>
        </w:rPr>
        <w:t xml:space="preserve"> (David French, Al Mohler)</w:t>
      </w:r>
      <w:r w:rsidRPr="00EE0076">
        <w:rPr>
          <w:b/>
          <w:bCs/>
          <w:i/>
          <w:iCs/>
        </w:rPr>
        <w:t>.</w:t>
      </w:r>
      <w:r w:rsidR="00EE0076">
        <w:rPr>
          <w:b/>
          <w:bCs/>
          <w:i/>
          <w:iCs/>
        </w:rPr>
        <w:t xml:space="preserve"> </w:t>
      </w:r>
      <w:r w:rsidR="007F1347">
        <w:rPr>
          <w:i/>
          <w:iCs/>
        </w:rPr>
        <w:t xml:space="preserve">“There are some helpful observations in CRT, and when we push </w:t>
      </w:r>
      <w:proofErr w:type="gramStart"/>
      <w:r w:rsidR="007F1347">
        <w:rPr>
          <w:i/>
          <w:iCs/>
        </w:rPr>
        <w:t>back</w:t>
      </w:r>
      <w:proofErr w:type="gramEnd"/>
      <w:r w:rsidR="007F1347">
        <w:rPr>
          <w:i/>
          <w:iCs/>
        </w:rPr>
        <w:t xml:space="preserve"> we need to do so carefully and not reflexively.”</w:t>
      </w:r>
    </w:p>
    <w:p w14:paraId="0EEF6F46" w14:textId="4732FE61" w:rsidR="007F1347" w:rsidRPr="00EE0076" w:rsidRDefault="00EE0076" w:rsidP="00EE0076">
      <w:pPr>
        <w:jc w:val="both"/>
        <w:rPr>
          <w:b/>
          <w:bCs/>
          <w:i/>
          <w:iCs/>
        </w:rPr>
      </w:pPr>
      <w:r w:rsidRPr="00EE0076">
        <w:rPr>
          <w:b/>
          <w:bCs/>
          <w:i/>
          <w:iCs/>
        </w:rPr>
        <w:t>S</w:t>
      </w:r>
      <w:r w:rsidR="00F439BF" w:rsidRPr="00EE0076">
        <w:rPr>
          <w:b/>
          <w:bCs/>
          <w:i/>
          <w:iCs/>
        </w:rPr>
        <w:t>ome denounce CRT as dangerous</w:t>
      </w:r>
      <w:r w:rsidR="007F1347" w:rsidRPr="00EE0076">
        <w:rPr>
          <w:b/>
          <w:bCs/>
          <w:i/>
          <w:iCs/>
        </w:rPr>
        <w:t xml:space="preserve"> (Neil </w:t>
      </w:r>
      <w:proofErr w:type="spellStart"/>
      <w:r w:rsidR="007F1347" w:rsidRPr="00EE0076">
        <w:rPr>
          <w:b/>
          <w:bCs/>
          <w:i/>
          <w:iCs/>
        </w:rPr>
        <w:t>Shenvi</w:t>
      </w:r>
      <w:proofErr w:type="spellEnd"/>
      <w:r w:rsidR="007F1347" w:rsidRPr="00EE0076">
        <w:rPr>
          <w:b/>
          <w:bCs/>
          <w:i/>
          <w:iCs/>
        </w:rPr>
        <w:t xml:space="preserve">, </w:t>
      </w:r>
      <w:proofErr w:type="spellStart"/>
      <w:r w:rsidR="007F1347" w:rsidRPr="00EE0076">
        <w:rPr>
          <w:b/>
          <w:bCs/>
          <w:i/>
          <w:iCs/>
        </w:rPr>
        <w:t>Voddie</w:t>
      </w:r>
      <w:proofErr w:type="spellEnd"/>
      <w:r w:rsidR="007F1347" w:rsidRPr="00EE0076">
        <w:rPr>
          <w:b/>
          <w:bCs/>
          <w:i/>
          <w:iCs/>
        </w:rPr>
        <w:t xml:space="preserve"> </w:t>
      </w:r>
      <w:proofErr w:type="spellStart"/>
      <w:r w:rsidR="007F1347" w:rsidRPr="00EE0076">
        <w:rPr>
          <w:b/>
          <w:bCs/>
          <w:i/>
          <w:iCs/>
        </w:rPr>
        <w:t>Baucham</w:t>
      </w:r>
      <w:proofErr w:type="spellEnd"/>
      <w:r w:rsidR="007F1347" w:rsidRPr="00EE0076">
        <w:rPr>
          <w:b/>
          <w:bCs/>
          <w:i/>
          <w:iCs/>
        </w:rPr>
        <w:t>)</w:t>
      </w:r>
      <w:r w:rsidR="00F439BF" w:rsidRPr="00EE0076">
        <w:rPr>
          <w:b/>
          <w:bCs/>
          <w:i/>
          <w:iCs/>
        </w:rPr>
        <w:t xml:space="preserve">. </w:t>
      </w:r>
      <w:r w:rsidR="007F1347" w:rsidRPr="00EE0076">
        <w:rPr>
          <w:i/>
          <w:iCs/>
        </w:rPr>
        <w:t xml:space="preserve">“CRT might get a few things right, but </w:t>
      </w:r>
      <w:r w:rsidR="00092E5A" w:rsidRPr="00EE0076">
        <w:rPr>
          <w:i/>
          <w:iCs/>
        </w:rPr>
        <w:t>our overall posture needs to be to warn about its dangers</w:t>
      </w:r>
      <w:r w:rsidR="007F1347" w:rsidRPr="00EE0076">
        <w:rPr>
          <w:i/>
          <w:iCs/>
        </w:rPr>
        <w:t>.”</w:t>
      </w:r>
    </w:p>
    <w:bookmarkEnd w:id="1"/>
    <w:p w14:paraId="235EE17F" w14:textId="77777777" w:rsidR="007F1347" w:rsidRDefault="007F1347" w:rsidP="007F1347">
      <w:pPr>
        <w:pStyle w:val="ListParagraph"/>
        <w:ind w:left="360"/>
        <w:jc w:val="both"/>
      </w:pPr>
    </w:p>
    <w:p w14:paraId="6027A093" w14:textId="6512F8D9" w:rsidR="00653C05" w:rsidRDefault="00F439BF" w:rsidP="00653C0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Biblical Perspective</w:t>
      </w:r>
    </w:p>
    <w:p w14:paraId="48385004" w14:textId="17EB1D45" w:rsidR="00AB07D0" w:rsidRDefault="005A3F75" w:rsidP="00AB07D0">
      <w:pPr>
        <w:pStyle w:val="ListParagraph"/>
        <w:numPr>
          <w:ilvl w:val="0"/>
          <w:numId w:val="7"/>
        </w:numPr>
        <w:ind w:left="360"/>
        <w:jc w:val="both"/>
      </w:pPr>
      <w:bookmarkStart w:id="2" w:name="_Hlk106969884"/>
      <w:r>
        <w:t xml:space="preserve">We must beware </w:t>
      </w:r>
      <w:r w:rsidR="00EE0076">
        <w:t xml:space="preserve">the </w:t>
      </w:r>
      <w:r>
        <w:t>dangerous</w:t>
      </w:r>
      <w:r w:rsidR="00EE0076">
        <w:t xml:space="preserve">, empty, and </w:t>
      </w:r>
      <w:r>
        <w:t>deceptive philosophies</w:t>
      </w:r>
      <w:r w:rsidR="00EE0076">
        <w:t xml:space="preserve"> of the world</w:t>
      </w:r>
      <w:r>
        <w:t xml:space="preserve"> (Colossians 2:8).</w:t>
      </w:r>
    </w:p>
    <w:p w14:paraId="1B472009" w14:textId="3C82375B" w:rsidR="00AB07D0" w:rsidRDefault="00AB07D0" w:rsidP="00AB07D0">
      <w:pPr>
        <w:pStyle w:val="ListParagraph"/>
        <w:numPr>
          <w:ilvl w:val="0"/>
          <w:numId w:val="7"/>
        </w:numPr>
        <w:ind w:left="360"/>
        <w:jc w:val="both"/>
      </w:pPr>
      <w:r>
        <w:t>We must hold to the sufficiency of Scripture (2 Peter 1:3).</w:t>
      </w:r>
    </w:p>
    <w:p w14:paraId="6A928409" w14:textId="05A00EC7" w:rsidR="00AB07D0" w:rsidRDefault="00AB07D0" w:rsidP="00AB07D0">
      <w:pPr>
        <w:pStyle w:val="ListParagraph"/>
        <w:numPr>
          <w:ilvl w:val="0"/>
          <w:numId w:val="7"/>
        </w:numPr>
        <w:ind w:left="360"/>
        <w:jc w:val="both"/>
      </w:pPr>
      <w:r>
        <w:t xml:space="preserve">We should as Christians listen to and empathize with those who have or are hurting (Romans 12:15; </w:t>
      </w:r>
      <w:r w:rsidR="00462C3A">
        <w:t>Proverbs 18:13).</w:t>
      </w:r>
    </w:p>
    <w:p w14:paraId="5D97B31A" w14:textId="77777777" w:rsidR="00AB07D0" w:rsidRDefault="00AB07D0" w:rsidP="00AB07D0">
      <w:pPr>
        <w:pStyle w:val="ListParagraph"/>
        <w:numPr>
          <w:ilvl w:val="0"/>
          <w:numId w:val="7"/>
        </w:numPr>
        <w:ind w:left="360"/>
        <w:jc w:val="both"/>
      </w:pPr>
      <w:r>
        <w:t>We must be sensitive to the injustice in America’s past and present (Isaiah 1:12-18).</w:t>
      </w:r>
    </w:p>
    <w:p w14:paraId="0B9601BB" w14:textId="1924ADFC" w:rsidR="00AB07D0" w:rsidRDefault="00AB07D0" w:rsidP="00AB07D0">
      <w:pPr>
        <w:pStyle w:val="ListParagraph"/>
        <w:numPr>
          <w:ilvl w:val="0"/>
          <w:numId w:val="7"/>
        </w:numPr>
        <w:ind w:left="360"/>
        <w:jc w:val="both"/>
      </w:pPr>
      <w:r>
        <w:t>Children are not to pay for the sins of their parents (Ezekiel 18:20).</w:t>
      </w:r>
    </w:p>
    <w:p w14:paraId="44C5254B" w14:textId="75192440" w:rsidR="005A3F75" w:rsidRDefault="00893FE7" w:rsidP="00165631">
      <w:pPr>
        <w:pStyle w:val="ListParagraph"/>
        <w:numPr>
          <w:ilvl w:val="0"/>
          <w:numId w:val="7"/>
        </w:numPr>
        <w:ind w:left="360"/>
        <w:jc w:val="both"/>
      </w:pPr>
      <w:r>
        <w:t>As Christians o</w:t>
      </w:r>
      <w:r w:rsidR="005A3F75">
        <w:t xml:space="preserve">ur primary identity </w:t>
      </w:r>
      <w:r>
        <w:t xml:space="preserve">is </w:t>
      </w:r>
      <w:r w:rsidR="005A3F75">
        <w:t>in Jesus Christ</w:t>
      </w:r>
      <w:r>
        <w:t xml:space="preserve"> (Galatians 3:27-28)</w:t>
      </w:r>
      <w:r w:rsidR="005A3F75">
        <w:t>.</w:t>
      </w:r>
    </w:p>
    <w:p w14:paraId="10A5BCD6" w14:textId="7C182AFF" w:rsidR="00E5206F" w:rsidRPr="008C3E3D" w:rsidRDefault="00893FE7" w:rsidP="00E665C3">
      <w:pPr>
        <w:pStyle w:val="ListParagraph"/>
        <w:numPr>
          <w:ilvl w:val="0"/>
          <w:numId w:val="7"/>
        </w:numPr>
        <w:ind w:left="360"/>
        <w:jc w:val="both"/>
      </w:pPr>
      <w:r>
        <w:t xml:space="preserve">Racial tension </w:t>
      </w:r>
      <w:r w:rsidR="00EE0076">
        <w:t>can</w:t>
      </w:r>
      <w:r>
        <w:t xml:space="preserve"> ultimately be resolved </w:t>
      </w:r>
      <w:r w:rsidR="00EE0076">
        <w:t xml:space="preserve">only </w:t>
      </w:r>
      <w:r>
        <w:t>through the gospel (Ephesians 2:11-22).</w:t>
      </w:r>
      <w:bookmarkEnd w:id="2"/>
    </w:p>
    <w:sectPr w:rsidR="00E5206F" w:rsidRPr="008C3E3D" w:rsidSect="00892AA9">
      <w:pgSz w:w="792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15AE"/>
    <w:multiLevelType w:val="hybridMultilevel"/>
    <w:tmpl w:val="BABA1D52"/>
    <w:lvl w:ilvl="0" w:tplc="959CFF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A18E2"/>
    <w:multiLevelType w:val="hybridMultilevel"/>
    <w:tmpl w:val="A0AA2FF4"/>
    <w:lvl w:ilvl="0" w:tplc="7312D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9C5FF9"/>
    <w:multiLevelType w:val="hybridMultilevel"/>
    <w:tmpl w:val="50203374"/>
    <w:lvl w:ilvl="0" w:tplc="A34621C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982BE3"/>
    <w:multiLevelType w:val="hybridMultilevel"/>
    <w:tmpl w:val="A1E0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A5BFC"/>
    <w:multiLevelType w:val="hybridMultilevel"/>
    <w:tmpl w:val="AB6CED1C"/>
    <w:lvl w:ilvl="0" w:tplc="F5F66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E204E"/>
    <w:multiLevelType w:val="hybridMultilevel"/>
    <w:tmpl w:val="7CE27C8C"/>
    <w:lvl w:ilvl="0" w:tplc="C5889FD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CA4D7F"/>
    <w:multiLevelType w:val="hybridMultilevel"/>
    <w:tmpl w:val="6DF81ED6"/>
    <w:lvl w:ilvl="0" w:tplc="959CFFB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6D4E91"/>
    <w:multiLevelType w:val="hybridMultilevel"/>
    <w:tmpl w:val="909C1C86"/>
    <w:lvl w:ilvl="0" w:tplc="7FA459B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581D00"/>
    <w:multiLevelType w:val="hybridMultilevel"/>
    <w:tmpl w:val="88DE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183441">
    <w:abstractNumId w:val="1"/>
  </w:num>
  <w:num w:numId="2" w16cid:durableId="712458945">
    <w:abstractNumId w:val="4"/>
  </w:num>
  <w:num w:numId="3" w16cid:durableId="2110346354">
    <w:abstractNumId w:val="2"/>
  </w:num>
  <w:num w:numId="4" w16cid:durableId="566573969">
    <w:abstractNumId w:val="5"/>
  </w:num>
  <w:num w:numId="5" w16cid:durableId="1818182668">
    <w:abstractNumId w:val="7"/>
  </w:num>
  <w:num w:numId="6" w16cid:durableId="1153566097">
    <w:abstractNumId w:val="3"/>
  </w:num>
  <w:num w:numId="7" w16cid:durableId="2077823423">
    <w:abstractNumId w:val="8"/>
  </w:num>
  <w:num w:numId="8" w16cid:durableId="216018424">
    <w:abstractNumId w:val="0"/>
  </w:num>
  <w:num w:numId="9" w16cid:durableId="19563283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bookFoldPrint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A9"/>
    <w:rsid w:val="00037F62"/>
    <w:rsid w:val="00040EBC"/>
    <w:rsid w:val="00092E5A"/>
    <w:rsid w:val="00165631"/>
    <w:rsid w:val="00180351"/>
    <w:rsid w:val="00230189"/>
    <w:rsid w:val="002C6869"/>
    <w:rsid w:val="003C65E0"/>
    <w:rsid w:val="00462C3A"/>
    <w:rsid w:val="00545182"/>
    <w:rsid w:val="005A3F75"/>
    <w:rsid w:val="005B0F95"/>
    <w:rsid w:val="006172A6"/>
    <w:rsid w:val="00653C05"/>
    <w:rsid w:val="006A517D"/>
    <w:rsid w:val="007B56F9"/>
    <w:rsid w:val="007E0875"/>
    <w:rsid w:val="007F1347"/>
    <w:rsid w:val="00844A75"/>
    <w:rsid w:val="00877E50"/>
    <w:rsid w:val="00892AA9"/>
    <w:rsid w:val="00893FE7"/>
    <w:rsid w:val="008A1EF7"/>
    <w:rsid w:val="008B04DE"/>
    <w:rsid w:val="008C3E3D"/>
    <w:rsid w:val="008E7FCB"/>
    <w:rsid w:val="00922C81"/>
    <w:rsid w:val="00955CBD"/>
    <w:rsid w:val="009B2DB4"/>
    <w:rsid w:val="00A13F73"/>
    <w:rsid w:val="00A865B7"/>
    <w:rsid w:val="00AA3E76"/>
    <w:rsid w:val="00AB07D0"/>
    <w:rsid w:val="00AC36DA"/>
    <w:rsid w:val="00AF73EB"/>
    <w:rsid w:val="00B04694"/>
    <w:rsid w:val="00BA733E"/>
    <w:rsid w:val="00C2229A"/>
    <w:rsid w:val="00CE33A7"/>
    <w:rsid w:val="00DD680A"/>
    <w:rsid w:val="00E05389"/>
    <w:rsid w:val="00E5206F"/>
    <w:rsid w:val="00E665C3"/>
    <w:rsid w:val="00EE0076"/>
    <w:rsid w:val="00F31453"/>
    <w:rsid w:val="00F439BF"/>
    <w:rsid w:val="00F8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6E723"/>
  <w15:chartTrackingRefBased/>
  <w15:docId w15:val="{4A02D3BA-6A33-4323-B75D-B491EF9C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Hicks</dc:creator>
  <cp:keywords/>
  <dc:description/>
  <cp:lastModifiedBy>Ben Hicks</cp:lastModifiedBy>
  <cp:revision>4</cp:revision>
  <dcterms:created xsi:type="dcterms:W3CDTF">2022-06-24T12:22:00Z</dcterms:created>
  <dcterms:modified xsi:type="dcterms:W3CDTF">2022-06-24T18:50:00Z</dcterms:modified>
</cp:coreProperties>
</file>