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379A" w14:textId="77777777" w:rsidR="00AB5268" w:rsidRPr="003E1489" w:rsidRDefault="00AB5268" w:rsidP="00AB5268">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661BE517" wp14:editId="57309F23">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366A8D49" w14:textId="77777777" w:rsidR="00AB6F88" w:rsidRPr="00AB6F88" w:rsidRDefault="00AB6F88" w:rsidP="00AB6F88">
      <w:pPr>
        <w:tabs>
          <w:tab w:val="left" w:pos="180"/>
          <w:tab w:val="left" w:pos="1260"/>
          <w:tab w:val="left" w:pos="2160"/>
        </w:tabs>
        <w:spacing w:before="120"/>
        <w:ind w:left="2167" w:hanging="2167"/>
        <w:rPr>
          <w:rFonts w:ascii="Calibri" w:hAnsi="Calibri"/>
          <w:sz w:val="20"/>
          <w:szCs w:val="22"/>
        </w:rPr>
      </w:pPr>
      <w:r w:rsidRPr="00AB6F88">
        <w:rPr>
          <w:rFonts w:ascii="Calibri" w:hAnsi="Calibri"/>
          <w:b/>
          <w:sz w:val="20"/>
          <w:szCs w:val="22"/>
        </w:rPr>
        <w:t>LESSON</w:t>
      </w:r>
      <w:r w:rsidRPr="00AB6F88">
        <w:rPr>
          <w:rFonts w:ascii="Calibri" w:hAnsi="Calibri"/>
          <w:sz w:val="20"/>
          <w:szCs w:val="22"/>
        </w:rPr>
        <w:t xml:space="preserve"> </w:t>
      </w:r>
      <w:r w:rsidRPr="00AB6F88">
        <w:rPr>
          <w:rFonts w:ascii="Calibri" w:hAnsi="Calibri"/>
          <w:b/>
          <w:sz w:val="20"/>
          <w:szCs w:val="22"/>
        </w:rPr>
        <w:t>11</w:t>
      </w:r>
      <w:r w:rsidRPr="00AB6F88">
        <w:rPr>
          <w:rFonts w:ascii="Calibri" w:hAnsi="Calibri"/>
          <w:sz w:val="20"/>
          <w:szCs w:val="22"/>
        </w:rPr>
        <w:t>:</w:t>
      </w:r>
      <w:r w:rsidRPr="00AB6F88">
        <w:rPr>
          <w:rFonts w:ascii="Calibri" w:hAnsi="Calibri"/>
          <w:sz w:val="20"/>
          <w:szCs w:val="22"/>
        </w:rPr>
        <w:tab/>
        <w:t>“Rejecters: Comparisons that Count”</w:t>
      </w:r>
      <w:r w:rsidRPr="00AB6F88">
        <w:rPr>
          <w:rFonts w:ascii="Calibri" w:hAnsi="Calibri"/>
          <w:sz w:val="20"/>
          <w:szCs w:val="22"/>
        </w:rPr>
        <w:tab/>
        <w:t xml:space="preserve">   </w:t>
      </w:r>
      <w:r w:rsidRPr="00AB6F88">
        <w:rPr>
          <w:rFonts w:ascii="Calibri" w:hAnsi="Calibri"/>
          <w:b/>
          <w:sz w:val="20"/>
          <w:szCs w:val="22"/>
        </w:rPr>
        <w:t>Date</w:t>
      </w:r>
      <w:r w:rsidRPr="00AB6F88">
        <w:rPr>
          <w:rFonts w:ascii="Calibri" w:hAnsi="Calibri"/>
          <w:sz w:val="20"/>
          <w:szCs w:val="22"/>
        </w:rPr>
        <w:t>:</w:t>
      </w:r>
      <w:r w:rsidRPr="00AB6F88">
        <w:rPr>
          <w:rFonts w:ascii="Calibri" w:hAnsi="Calibri"/>
          <w:sz w:val="20"/>
          <w:szCs w:val="22"/>
        </w:rPr>
        <w:tab/>
      </w:r>
      <w:r w:rsidRPr="00AB6F88">
        <w:rPr>
          <w:rFonts w:ascii="Calibri" w:hAnsi="Calibri"/>
          <w:sz w:val="20"/>
          <w:szCs w:val="22"/>
          <w:u w:val="single"/>
        </w:rPr>
        <w:tab/>
      </w:r>
    </w:p>
    <w:p w14:paraId="30BAFFC3" w14:textId="77777777" w:rsidR="00AB6F88" w:rsidRPr="00AB6F88" w:rsidRDefault="00AB6F88" w:rsidP="00AB6F88">
      <w:pPr>
        <w:tabs>
          <w:tab w:val="left" w:pos="1260"/>
        </w:tabs>
        <w:ind w:left="1260" w:hanging="1260"/>
        <w:jc w:val="both"/>
        <w:rPr>
          <w:rFonts w:ascii="Calibri" w:hAnsi="Calibri"/>
          <w:sz w:val="20"/>
          <w:szCs w:val="22"/>
        </w:rPr>
      </w:pPr>
      <w:r w:rsidRPr="00AB6F88">
        <w:rPr>
          <w:rFonts w:ascii="Calibri" w:hAnsi="Calibri"/>
          <w:b/>
          <w:sz w:val="20"/>
          <w:szCs w:val="22"/>
        </w:rPr>
        <w:t>KEY VERSE:</w:t>
      </w:r>
      <w:r w:rsidRPr="00AB6F88">
        <w:rPr>
          <w:rFonts w:ascii="Calibri" w:hAnsi="Calibri"/>
          <w:b/>
          <w:sz w:val="20"/>
          <w:szCs w:val="22"/>
        </w:rPr>
        <w:tab/>
      </w:r>
      <w:r w:rsidRPr="00AB6F88">
        <w:rPr>
          <w:rFonts w:ascii="Calibri" w:hAnsi="Calibri"/>
          <w:sz w:val="20"/>
          <w:szCs w:val="22"/>
        </w:rPr>
        <w:t>Proverbs 1:22 – “How long, ye simple ones, will ye love simplicity? And the scorners delight in their scorning, and fools hate knowledge?”</w:t>
      </w:r>
    </w:p>
    <w:p w14:paraId="5880C34A" w14:textId="77777777" w:rsidR="00AB5268" w:rsidRPr="00AB6F88" w:rsidRDefault="00AB5268" w:rsidP="00AB6F88">
      <w:pPr>
        <w:tabs>
          <w:tab w:val="left" w:pos="2160"/>
        </w:tabs>
        <w:spacing w:before="120"/>
        <w:ind w:left="2167" w:hanging="2167"/>
        <w:rPr>
          <w:rFonts w:ascii="Calibri" w:hAnsi="Calibri"/>
          <w:b/>
          <w:sz w:val="20"/>
          <w:szCs w:val="22"/>
        </w:rPr>
      </w:pPr>
      <w:r w:rsidRPr="00AB6F88">
        <w:rPr>
          <w:rFonts w:ascii="Calibri" w:hAnsi="Calibri"/>
          <w:b/>
          <w:sz w:val="20"/>
          <w:szCs w:val="22"/>
        </w:rPr>
        <w:t xml:space="preserve">INTRODUCTION </w:t>
      </w:r>
    </w:p>
    <w:p w14:paraId="625115AA" w14:textId="77777777" w:rsidR="00AB6F88" w:rsidRPr="00AB6F88" w:rsidRDefault="00AB6F88" w:rsidP="00AB6F88">
      <w:pPr>
        <w:spacing w:after="120"/>
        <w:jc w:val="both"/>
        <w:rPr>
          <w:rFonts w:ascii="Calibri" w:hAnsi="Calibri"/>
          <w:sz w:val="20"/>
          <w:szCs w:val="22"/>
        </w:rPr>
      </w:pPr>
      <w:r w:rsidRPr="00AB6F88">
        <w:rPr>
          <w:rFonts w:ascii="Calibri" w:hAnsi="Calibri"/>
          <w:sz w:val="20"/>
          <w:szCs w:val="22"/>
        </w:rPr>
        <w:t xml:space="preserve">God’s comparisons and classifications are much more important than the comparisons and classifications offered by the world.  As we study the book of Proverbs, we discover that the book is written to encourage those who are seeking wisdom (Proverb 1:1-6).  Sadly, not everyone will receive the wisdom that God reveals.  In Proverbs 1:22, God reveals that there are three classifications of revelation rejecters.  Some are simple ones.  Some are scorners.  Some are fools.  </w:t>
      </w:r>
    </w:p>
    <w:p w14:paraId="66606BA4" w14:textId="7334318F" w:rsidR="00AB6F88" w:rsidRPr="00AB6F88" w:rsidRDefault="00AB6F88" w:rsidP="00AB6F88">
      <w:pPr>
        <w:spacing w:after="120"/>
        <w:jc w:val="both"/>
        <w:rPr>
          <w:rFonts w:ascii="Calibri" w:hAnsi="Calibri"/>
          <w:sz w:val="20"/>
          <w:szCs w:val="22"/>
        </w:rPr>
      </w:pPr>
      <w:r w:rsidRPr="00AB6F88">
        <w:rPr>
          <w:rFonts w:ascii="Calibri" w:hAnsi="Calibri"/>
          <w:sz w:val="20"/>
          <w:szCs w:val="22"/>
        </w:rPr>
        <w:t xml:space="preserve">Because the Hebrew title of the book of Proverbs means, </w:t>
      </w:r>
      <w:r w:rsidRPr="00AB6F88">
        <w:rPr>
          <w:rFonts w:ascii="Calibri" w:hAnsi="Calibri"/>
          <w:sz w:val="20"/>
          <w:szCs w:val="22"/>
          <w:u w:val="single"/>
        </w:rPr>
        <w:tab/>
        <w:t xml:space="preserve">             </w:t>
      </w:r>
      <w:r>
        <w:rPr>
          <w:rFonts w:ascii="Calibri" w:hAnsi="Calibri"/>
          <w:sz w:val="20"/>
          <w:szCs w:val="22"/>
          <w:u w:val="single"/>
        </w:rPr>
        <w:t xml:space="preserve">          </w:t>
      </w:r>
      <w:r w:rsidRPr="00AB6F88">
        <w:rPr>
          <w:rFonts w:ascii="Calibri" w:hAnsi="Calibri"/>
          <w:sz w:val="20"/>
          <w:szCs w:val="22"/>
        </w:rPr>
        <w:t>, it is important that students of the book of Proverbs be diligent to find the comparisons that God has woven into this practical book.  The authors of the book of Proverbs compare the rich and the poor, the righteous and the froward, the slothful and the diligent, as well as the proud and the humble.  Proverbs 1:22 sets forward the wrong response of three kinds of people to the revelation of the Bible. This is a study that is especially important for parents and Christian educators!</w:t>
      </w:r>
    </w:p>
    <w:p w14:paraId="7E8802B4" w14:textId="77777777" w:rsidR="00AB6F88" w:rsidRPr="00AB6F88" w:rsidRDefault="00AB6F88" w:rsidP="00AB6F88">
      <w:pPr>
        <w:spacing w:before="240" w:after="120"/>
        <w:jc w:val="center"/>
        <w:rPr>
          <w:rFonts w:ascii="Calibri" w:hAnsi="Calibri"/>
          <w:b/>
          <w:sz w:val="20"/>
          <w:szCs w:val="22"/>
          <w:u w:val="single"/>
        </w:rPr>
      </w:pPr>
      <w:r w:rsidRPr="00AB6F88">
        <w:rPr>
          <w:rFonts w:ascii="Calibri" w:hAnsi="Calibri"/>
          <w:b/>
          <w:sz w:val="20"/>
          <w:szCs w:val="22"/>
          <w:u w:val="single"/>
        </w:rPr>
        <w:t>THE SIMPLE</w:t>
      </w:r>
    </w:p>
    <w:p w14:paraId="3A16E4AF" w14:textId="54CF1BF2" w:rsidR="00AB6F88" w:rsidRPr="00AB6F88" w:rsidRDefault="00AB6F88" w:rsidP="00AB6F88">
      <w:pPr>
        <w:spacing w:after="120"/>
        <w:jc w:val="both"/>
        <w:rPr>
          <w:rFonts w:ascii="Calibri" w:hAnsi="Calibri"/>
          <w:spacing w:val="-8"/>
          <w:sz w:val="20"/>
          <w:szCs w:val="20"/>
        </w:rPr>
      </w:pPr>
      <w:r w:rsidRPr="00AB6F88">
        <w:rPr>
          <w:rFonts w:ascii="Calibri" w:hAnsi="Calibri"/>
          <w:spacing w:val="-8"/>
          <w:sz w:val="20"/>
          <w:szCs w:val="20"/>
        </w:rPr>
        <w:t xml:space="preserve">The “simple one” appears </w:t>
      </w:r>
      <w:r w:rsidRPr="00AB6F88">
        <w:rPr>
          <w:rFonts w:ascii="Calibri" w:hAnsi="Calibri"/>
          <w:spacing w:val="-8"/>
          <w:sz w:val="20"/>
          <w:szCs w:val="20"/>
          <w:u w:val="single"/>
        </w:rPr>
        <w:tab/>
      </w:r>
      <w:r w:rsidRPr="00AB6F88">
        <w:rPr>
          <w:rFonts w:ascii="Calibri" w:hAnsi="Calibri"/>
          <w:spacing w:val="-8"/>
          <w:sz w:val="20"/>
          <w:szCs w:val="20"/>
          <w:u w:val="single"/>
        </w:rPr>
        <w:tab/>
      </w:r>
      <w:r w:rsidRPr="00AB6F88">
        <w:rPr>
          <w:rFonts w:ascii="Calibri" w:hAnsi="Calibri"/>
          <w:spacing w:val="-8"/>
          <w:sz w:val="20"/>
          <w:szCs w:val="20"/>
        </w:rPr>
        <w:t xml:space="preserve"> times in the book of Proverbs.  The “simple one” in Proverbs is a person who is pliable.  The “simple one” in Proverbs is a follower.  </w:t>
      </w:r>
    </w:p>
    <w:p w14:paraId="272AA83F"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UNDERSTANDING THE SIMPLE</w:t>
      </w:r>
    </w:p>
    <w:p w14:paraId="2A852E16" w14:textId="1F747DF8" w:rsidR="00AB6F88" w:rsidRPr="00AB6F88" w:rsidRDefault="00AB6F88" w:rsidP="00AB6F88">
      <w:pPr>
        <w:pStyle w:val="ListParagraph"/>
        <w:numPr>
          <w:ilvl w:val="0"/>
          <w:numId w:val="5"/>
        </w:numPr>
        <w:spacing w:before="120" w:after="120"/>
        <w:ind w:left="360"/>
        <w:rPr>
          <w:rFonts w:ascii="Calibri" w:hAnsi="Calibri"/>
          <w:b/>
          <w:i/>
          <w:sz w:val="20"/>
          <w:szCs w:val="22"/>
        </w:rPr>
      </w:pPr>
      <w:r w:rsidRPr="00AB6F88">
        <w:rPr>
          <w:rFonts w:ascii="Calibri" w:hAnsi="Calibri"/>
          <w:b/>
          <w:i/>
          <w:sz w:val="20"/>
          <w:szCs w:val="22"/>
        </w:rPr>
        <w:t xml:space="preserve">They lack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9:1-6).</w:t>
      </w:r>
    </w:p>
    <w:p w14:paraId="5245DA7B" w14:textId="5AC709F3" w:rsidR="00AB6F88" w:rsidRPr="00AB6F88" w:rsidRDefault="00AB6F88" w:rsidP="00AB6F88">
      <w:pPr>
        <w:pStyle w:val="ListParagraph"/>
        <w:numPr>
          <w:ilvl w:val="0"/>
          <w:numId w:val="5"/>
        </w:numPr>
        <w:spacing w:before="240" w:after="120"/>
        <w:ind w:left="360"/>
        <w:jc w:val="both"/>
        <w:rPr>
          <w:rFonts w:ascii="Calibri" w:hAnsi="Calibri"/>
          <w:b/>
          <w:i/>
          <w:sz w:val="20"/>
          <w:szCs w:val="22"/>
        </w:rPr>
      </w:pPr>
      <w:r w:rsidRPr="00AB6F88">
        <w:rPr>
          <w:rFonts w:ascii="Calibri" w:hAnsi="Calibri"/>
          <w:b/>
          <w:i/>
          <w:sz w:val="20"/>
          <w:szCs w:val="22"/>
        </w:rPr>
        <w:t xml:space="preserve">They are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14:15).</w:t>
      </w:r>
    </w:p>
    <w:p w14:paraId="5CDB8E61" w14:textId="77777777" w:rsidR="00AB6F88" w:rsidRPr="00AB6F88" w:rsidRDefault="00AB6F88" w:rsidP="00AB6F88">
      <w:pPr>
        <w:pStyle w:val="ListParagraph"/>
        <w:numPr>
          <w:ilvl w:val="0"/>
          <w:numId w:val="5"/>
        </w:numPr>
        <w:spacing w:before="240" w:after="120"/>
        <w:ind w:left="360"/>
        <w:rPr>
          <w:rFonts w:ascii="Calibri" w:hAnsi="Calibri"/>
          <w:b/>
          <w:i/>
          <w:sz w:val="20"/>
          <w:szCs w:val="22"/>
        </w:rPr>
      </w:pPr>
      <w:r w:rsidRPr="00AB6F88">
        <w:rPr>
          <w:rFonts w:ascii="Calibri" w:hAnsi="Calibri"/>
          <w:b/>
          <w:i/>
          <w:sz w:val="20"/>
          <w:szCs w:val="22"/>
        </w:rPr>
        <w:t>They are susceptible to mischief (Prov. 7).</w:t>
      </w:r>
    </w:p>
    <w:p w14:paraId="6DF1F614"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HELPING THE SIMPLE</w:t>
      </w:r>
    </w:p>
    <w:p w14:paraId="767A4B1C" w14:textId="3B72D024" w:rsidR="00AB6F88" w:rsidRPr="00AB6F88" w:rsidRDefault="00AB6F88" w:rsidP="00AB6F88">
      <w:pPr>
        <w:pStyle w:val="ListParagraph"/>
        <w:numPr>
          <w:ilvl w:val="0"/>
          <w:numId w:val="19"/>
        </w:numPr>
        <w:spacing w:before="120" w:after="120"/>
        <w:ind w:left="360"/>
        <w:rPr>
          <w:rFonts w:ascii="Calibri" w:hAnsi="Calibri"/>
          <w:b/>
          <w:i/>
          <w:sz w:val="20"/>
          <w:szCs w:val="22"/>
        </w:rPr>
      </w:pPr>
      <w:r w:rsidRPr="00AB6F88">
        <w:rPr>
          <w:rFonts w:ascii="Calibri" w:hAnsi="Calibri"/>
          <w:b/>
          <w:i/>
          <w:sz w:val="20"/>
          <w:szCs w:val="22"/>
        </w:rPr>
        <w:t xml:space="preserve">Simple ones need to be offered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1:4).</w:t>
      </w:r>
    </w:p>
    <w:p w14:paraId="4CA0561A" w14:textId="1B8807B8" w:rsidR="00AB6F88" w:rsidRPr="00AB6F88" w:rsidRDefault="00AB6F88" w:rsidP="00AB6F88">
      <w:pPr>
        <w:pStyle w:val="ListParagraph"/>
        <w:numPr>
          <w:ilvl w:val="0"/>
          <w:numId w:val="19"/>
        </w:numPr>
        <w:spacing w:before="240" w:after="120"/>
        <w:ind w:left="360"/>
        <w:jc w:val="both"/>
        <w:rPr>
          <w:rFonts w:ascii="Calibri" w:hAnsi="Calibri"/>
          <w:b/>
          <w:bCs/>
          <w:i/>
          <w:iCs/>
          <w:spacing w:val="-10"/>
          <w:sz w:val="20"/>
          <w:szCs w:val="20"/>
        </w:rPr>
      </w:pPr>
      <w:r w:rsidRPr="00AB6F88">
        <w:rPr>
          <w:rFonts w:ascii="Calibri" w:hAnsi="Calibri"/>
          <w:b/>
          <w:bCs/>
          <w:i/>
          <w:iCs/>
          <w:spacing w:val="-10"/>
          <w:sz w:val="20"/>
          <w:szCs w:val="20"/>
        </w:rPr>
        <w:t xml:space="preserve">Simple ones need to be surrounded by those who are </w:t>
      </w:r>
      <w:r w:rsidRPr="00AB6F88">
        <w:rPr>
          <w:rFonts w:ascii="Calibri" w:hAnsi="Calibri"/>
          <w:b/>
          <w:bCs/>
          <w:i/>
          <w:iCs/>
          <w:spacing w:val="-10"/>
          <w:sz w:val="20"/>
          <w:szCs w:val="20"/>
          <w:u w:val="single"/>
        </w:rPr>
        <w:tab/>
        <w:t xml:space="preserve">   </w:t>
      </w:r>
      <w:r w:rsidRPr="00AB6F88">
        <w:rPr>
          <w:rFonts w:ascii="Calibri" w:hAnsi="Calibri"/>
          <w:b/>
          <w:bCs/>
          <w:i/>
          <w:iCs/>
          <w:spacing w:val="-10"/>
          <w:sz w:val="20"/>
          <w:szCs w:val="20"/>
          <w:u w:val="single"/>
        </w:rPr>
        <w:tab/>
      </w:r>
      <w:r w:rsidR="004F6E96">
        <w:rPr>
          <w:rFonts w:ascii="Calibri" w:hAnsi="Calibri"/>
          <w:b/>
          <w:bCs/>
          <w:i/>
          <w:iCs/>
          <w:spacing w:val="-10"/>
          <w:sz w:val="20"/>
          <w:szCs w:val="20"/>
          <w:u w:val="single"/>
        </w:rPr>
        <w:t xml:space="preserve">          </w:t>
      </w:r>
      <w:bookmarkStart w:id="0" w:name="_GoBack"/>
      <w:bookmarkEnd w:id="0"/>
      <w:r>
        <w:rPr>
          <w:rFonts w:ascii="Calibri" w:hAnsi="Calibri"/>
          <w:b/>
          <w:bCs/>
          <w:i/>
          <w:iCs/>
          <w:spacing w:val="-10"/>
          <w:sz w:val="20"/>
          <w:szCs w:val="20"/>
          <w:u w:val="single"/>
        </w:rPr>
        <w:t xml:space="preserve">  </w:t>
      </w:r>
      <w:r w:rsidRPr="00AB6F88">
        <w:rPr>
          <w:rFonts w:ascii="Calibri" w:hAnsi="Calibri"/>
          <w:b/>
          <w:bCs/>
          <w:i/>
          <w:iCs/>
          <w:spacing w:val="-10"/>
          <w:sz w:val="20"/>
          <w:szCs w:val="20"/>
        </w:rPr>
        <w:t xml:space="preserve"> (Prov. 21:11)</w:t>
      </w:r>
      <w:r w:rsidR="004F6E96">
        <w:rPr>
          <w:rFonts w:ascii="Calibri" w:hAnsi="Calibri"/>
          <w:b/>
          <w:bCs/>
          <w:i/>
          <w:iCs/>
          <w:spacing w:val="-10"/>
          <w:sz w:val="20"/>
          <w:szCs w:val="20"/>
        </w:rPr>
        <w:t>.</w:t>
      </w:r>
    </w:p>
    <w:p w14:paraId="15A2EF43" w14:textId="77777777" w:rsidR="00AB6F88" w:rsidRPr="00AB6F88" w:rsidRDefault="00AB6F88" w:rsidP="00E624ED">
      <w:pPr>
        <w:spacing w:before="120" w:after="120"/>
        <w:jc w:val="center"/>
        <w:rPr>
          <w:rFonts w:ascii="Calibri" w:hAnsi="Calibri"/>
          <w:b/>
          <w:sz w:val="20"/>
          <w:szCs w:val="22"/>
          <w:u w:val="single"/>
        </w:rPr>
      </w:pPr>
      <w:r w:rsidRPr="00AB6F88">
        <w:rPr>
          <w:rFonts w:ascii="Calibri" w:hAnsi="Calibri"/>
          <w:b/>
          <w:sz w:val="20"/>
          <w:szCs w:val="22"/>
          <w:u w:val="single"/>
        </w:rPr>
        <w:lastRenderedPageBreak/>
        <w:t>THE SCORNER</w:t>
      </w:r>
    </w:p>
    <w:p w14:paraId="26C19C35" w14:textId="5EA6AE33" w:rsidR="00AB6F88" w:rsidRPr="00AB6F88" w:rsidRDefault="00AB6F88" w:rsidP="00AB6F88">
      <w:pPr>
        <w:spacing w:after="120"/>
        <w:jc w:val="both"/>
        <w:rPr>
          <w:rFonts w:ascii="Calibri" w:hAnsi="Calibri"/>
          <w:sz w:val="20"/>
          <w:szCs w:val="22"/>
        </w:rPr>
      </w:pPr>
      <w:r w:rsidRPr="00AB6F88">
        <w:rPr>
          <w:rFonts w:ascii="Calibri" w:hAnsi="Calibri"/>
          <w:sz w:val="20"/>
          <w:szCs w:val="22"/>
        </w:rPr>
        <w:t xml:space="preserve">The “scorner” is spoken of </w:t>
      </w:r>
      <w:r w:rsidRPr="00AB6F88">
        <w:rPr>
          <w:rFonts w:ascii="Calibri" w:hAnsi="Calibri"/>
          <w:sz w:val="20"/>
          <w:szCs w:val="22"/>
          <w:u w:val="single"/>
        </w:rPr>
        <w:tab/>
      </w:r>
      <w:r w:rsidRPr="00AB6F88">
        <w:rPr>
          <w:rFonts w:ascii="Calibri" w:hAnsi="Calibri"/>
          <w:sz w:val="20"/>
          <w:szCs w:val="22"/>
          <w:u w:val="single"/>
        </w:rPr>
        <w:tab/>
      </w:r>
      <w:r w:rsidRPr="00AB6F88">
        <w:rPr>
          <w:rFonts w:ascii="Calibri" w:hAnsi="Calibri"/>
          <w:sz w:val="20"/>
          <w:szCs w:val="22"/>
        </w:rPr>
        <w:t xml:space="preserve"> times in the book of Proverbs.  Scorners seem to mock or ridicule what is right.</w:t>
      </w:r>
    </w:p>
    <w:p w14:paraId="6C925FF0"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UNDERSTANDING THE SCORNER</w:t>
      </w:r>
    </w:p>
    <w:p w14:paraId="46776D5A" w14:textId="7E747DE1" w:rsidR="00AB6F88" w:rsidRPr="00AB6F88" w:rsidRDefault="00AB6F88" w:rsidP="00AB6F88">
      <w:pPr>
        <w:pStyle w:val="ListParagraph"/>
        <w:numPr>
          <w:ilvl w:val="0"/>
          <w:numId w:val="20"/>
        </w:numPr>
        <w:spacing w:before="120" w:after="120"/>
        <w:ind w:left="360"/>
        <w:rPr>
          <w:rFonts w:ascii="Calibri" w:hAnsi="Calibri"/>
          <w:b/>
          <w:i/>
          <w:sz w:val="20"/>
          <w:szCs w:val="22"/>
        </w:rPr>
      </w:pPr>
      <w:r w:rsidRPr="00AB6F88">
        <w:rPr>
          <w:rFonts w:ascii="Calibri" w:hAnsi="Calibri"/>
          <w:b/>
          <w:i/>
          <w:sz w:val="20"/>
          <w:szCs w:val="22"/>
        </w:rPr>
        <w:t xml:space="preserve">Scorners will not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Pr>
          <w:rFonts w:ascii="Calibri" w:hAnsi="Calibri"/>
          <w:b/>
          <w:i/>
          <w:sz w:val="20"/>
          <w:szCs w:val="22"/>
          <w:u w:val="single"/>
        </w:rPr>
        <w:tab/>
      </w:r>
      <w:r w:rsidRPr="00AB6F88">
        <w:rPr>
          <w:rFonts w:ascii="Calibri" w:hAnsi="Calibri"/>
          <w:b/>
          <w:i/>
          <w:sz w:val="20"/>
          <w:szCs w:val="22"/>
        </w:rPr>
        <w:t xml:space="preserve"> (Prov. 13:1)</w:t>
      </w:r>
    </w:p>
    <w:p w14:paraId="6EAAF693" w14:textId="42E33C3F" w:rsidR="00AB6F88" w:rsidRPr="00AB6F88" w:rsidRDefault="00AB6F88" w:rsidP="00AB6F88">
      <w:pPr>
        <w:pStyle w:val="ListParagraph"/>
        <w:numPr>
          <w:ilvl w:val="0"/>
          <w:numId w:val="20"/>
        </w:numPr>
        <w:spacing w:before="240" w:after="120"/>
        <w:ind w:left="360"/>
        <w:jc w:val="both"/>
        <w:rPr>
          <w:rFonts w:ascii="Calibri" w:hAnsi="Calibri"/>
          <w:b/>
          <w:i/>
          <w:sz w:val="20"/>
          <w:szCs w:val="22"/>
        </w:rPr>
      </w:pPr>
      <w:r w:rsidRPr="00AB6F88">
        <w:rPr>
          <w:rFonts w:ascii="Calibri" w:hAnsi="Calibri"/>
          <w:b/>
          <w:i/>
          <w:sz w:val="20"/>
          <w:szCs w:val="22"/>
        </w:rPr>
        <w:t xml:space="preserve">Scorners do not desire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counsel (Prov. 15:12).</w:t>
      </w:r>
    </w:p>
    <w:p w14:paraId="2FC26049" w14:textId="1CFF0521" w:rsidR="00AB6F88" w:rsidRPr="00AB6F88" w:rsidRDefault="00AB6F88" w:rsidP="00AB6F88">
      <w:pPr>
        <w:pStyle w:val="ListParagraph"/>
        <w:numPr>
          <w:ilvl w:val="0"/>
          <w:numId w:val="20"/>
        </w:numPr>
        <w:spacing w:before="240" w:after="120"/>
        <w:ind w:left="360"/>
        <w:jc w:val="both"/>
        <w:rPr>
          <w:rFonts w:ascii="Calibri" w:hAnsi="Calibri"/>
          <w:b/>
          <w:bCs/>
          <w:i/>
          <w:iCs/>
          <w:spacing w:val="-8"/>
          <w:sz w:val="20"/>
          <w:szCs w:val="22"/>
        </w:rPr>
      </w:pPr>
      <w:r w:rsidRPr="00AB6F88">
        <w:rPr>
          <w:rFonts w:ascii="Calibri" w:hAnsi="Calibri"/>
          <w:b/>
          <w:bCs/>
          <w:i/>
          <w:iCs/>
          <w:spacing w:val="-8"/>
          <w:sz w:val="20"/>
          <w:szCs w:val="22"/>
        </w:rPr>
        <w:t xml:space="preserve">Scorners actually </w:t>
      </w:r>
      <w:r w:rsidRPr="00AB6F88">
        <w:rPr>
          <w:rFonts w:ascii="Calibri" w:hAnsi="Calibri"/>
          <w:b/>
          <w:bCs/>
          <w:i/>
          <w:iCs/>
          <w:spacing w:val="-8"/>
          <w:sz w:val="20"/>
          <w:szCs w:val="22"/>
          <w:u w:val="single"/>
        </w:rPr>
        <w:tab/>
      </w:r>
      <w:r w:rsidRPr="00AB6F88">
        <w:rPr>
          <w:rFonts w:ascii="Calibri" w:hAnsi="Calibri"/>
          <w:b/>
          <w:bCs/>
          <w:i/>
          <w:iCs/>
          <w:spacing w:val="-8"/>
          <w:sz w:val="20"/>
          <w:szCs w:val="22"/>
          <w:u w:val="single"/>
        </w:rPr>
        <w:tab/>
      </w:r>
      <w:r>
        <w:rPr>
          <w:rFonts w:ascii="Calibri" w:hAnsi="Calibri"/>
          <w:b/>
          <w:bCs/>
          <w:i/>
          <w:iCs/>
          <w:spacing w:val="-8"/>
          <w:sz w:val="20"/>
          <w:szCs w:val="22"/>
          <w:u w:val="single"/>
        </w:rPr>
        <w:t xml:space="preserve">        </w:t>
      </w:r>
      <w:r w:rsidRPr="00AB6F88">
        <w:rPr>
          <w:rFonts w:ascii="Calibri" w:hAnsi="Calibri"/>
          <w:b/>
          <w:bCs/>
          <w:i/>
          <w:iCs/>
          <w:spacing w:val="-8"/>
          <w:sz w:val="20"/>
          <w:szCs w:val="22"/>
        </w:rPr>
        <w:t xml:space="preserve"> those who teach righteousness (Prov. 9:8).</w:t>
      </w:r>
    </w:p>
    <w:p w14:paraId="4EF4A629"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HELPING THE SCORNER</w:t>
      </w:r>
    </w:p>
    <w:p w14:paraId="1A976457" w14:textId="7E2374C9" w:rsidR="00AB6F88" w:rsidRPr="00AB6F88" w:rsidRDefault="00AB6F88" w:rsidP="00AB6F88">
      <w:pPr>
        <w:pStyle w:val="ListParagraph"/>
        <w:numPr>
          <w:ilvl w:val="0"/>
          <w:numId w:val="21"/>
        </w:numPr>
        <w:spacing w:before="120" w:after="120"/>
        <w:ind w:left="360"/>
        <w:rPr>
          <w:rFonts w:ascii="Calibri" w:hAnsi="Calibri"/>
          <w:b/>
          <w:i/>
          <w:sz w:val="20"/>
          <w:szCs w:val="22"/>
        </w:rPr>
      </w:pPr>
      <w:r w:rsidRPr="00AB6F88">
        <w:rPr>
          <w:rFonts w:ascii="Calibri" w:hAnsi="Calibri"/>
          <w:b/>
          <w:i/>
          <w:sz w:val="20"/>
          <w:szCs w:val="22"/>
        </w:rPr>
        <w:t xml:space="preserve">He is to be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19:25).</w:t>
      </w:r>
    </w:p>
    <w:p w14:paraId="3CF1113B" w14:textId="3144435F" w:rsidR="00AB6F88" w:rsidRPr="00AB6F88" w:rsidRDefault="00AB6F88" w:rsidP="00AB6F88">
      <w:pPr>
        <w:pStyle w:val="ListParagraph"/>
        <w:numPr>
          <w:ilvl w:val="0"/>
          <w:numId w:val="21"/>
        </w:numPr>
        <w:spacing w:before="240" w:after="120"/>
        <w:ind w:left="360"/>
        <w:rPr>
          <w:rFonts w:ascii="Calibri" w:hAnsi="Calibri"/>
          <w:b/>
          <w:i/>
          <w:sz w:val="20"/>
          <w:szCs w:val="22"/>
        </w:rPr>
      </w:pPr>
      <w:r w:rsidRPr="00AB6F88">
        <w:rPr>
          <w:rFonts w:ascii="Calibri" w:hAnsi="Calibri"/>
          <w:b/>
          <w:i/>
          <w:sz w:val="20"/>
          <w:szCs w:val="22"/>
        </w:rPr>
        <w:t xml:space="preserve">He is to be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22:10).</w:t>
      </w:r>
    </w:p>
    <w:p w14:paraId="072EE40C" w14:textId="77777777" w:rsidR="00AB6F88" w:rsidRPr="00AB6F88" w:rsidRDefault="00AB6F88" w:rsidP="00AB6F88">
      <w:pPr>
        <w:pStyle w:val="ListParagraph"/>
        <w:numPr>
          <w:ilvl w:val="0"/>
          <w:numId w:val="21"/>
        </w:numPr>
        <w:spacing w:before="240" w:after="120"/>
        <w:ind w:left="360"/>
        <w:rPr>
          <w:rFonts w:ascii="Calibri" w:hAnsi="Calibri"/>
          <w:b/>
          <w:i/>
          <w:sz w:val="20"/>
          <w:szCs w:val="22"/>
        </w:rPr>
      </w:pPr>
      <w:r w:rsidRPr="00AB6F88">
        <w:rPr>
          <w:rFonts w:ascii="Calibri" w:hAnsi="Calibri"/>
          <w:b/>
          <w:i/>
          <w:sz w:val="20"/>
          <w:szCs w:val="22"/>
        </w:rPr>
        <w:t>He is to be punished creatively (Prov. 19:29).</w:t>
      </w:r>
    </w:p>
    <w:p w14:paraId="2CEF4B25" w14:textId="77777777" w:rsidR="00AB6F88" w:rsidRPr="00AB6F88" w:rsidRDefault="00AB6F88" w:rsidP="00E624ED">
      <w:pPr>
        <w:spacing w:before="120" w:after="120"/>
        <w:jc w:val="center"/>
        <w:rPr>
          <w:rFonts w:ascii="Calibri" w:hAnsi="Calibri"/>
          <w:b/>
          <w:sz w:val="20"/>
          <w:szCs w:val="22"/>
          <w:u w:val="single"/>
        </w:rPr>
      </w:pPr>
      <w:r w:rsidRPr="00AB6F88">
        <w:rPr>
          <w:rFonts w:ascii="Calibri" w:hAnsi="Calibri"/>
          <w:b/>
          <w:sz w:val="20"/>
          <w:szCs w:val="22"/>
          <w:u w:val="single"/>
        </w:rPr>
        <w:t>THE FOOL</w:t>
      </w:r>
    </w:p>
    <w:p w14:paraId="7322996A" w14:textId="65A73ED1" w:rsidR="00AB6F88" w:rsidRPr="00AB6F88" w:rsidRDefault="00AB6F88" w:rsidP="00AB6F88">
      <w:pPr>
        <w:spacing w:after="120"/>
        <w:jc w:val="both"/>
        <w:rPr>
          <w:rFonts w:ascii="Calibri" w:hAnsi="Calibri"/>
          <w:sz w:val="20"/>
          <w:szCs w:val="22"/>
        </w:rPr>
      </w:pPr>
      <w:r w:rsidRPr="00AB6F88">
        <w:rPr>
          <w:rFonts w:ascii="Calibri" w:hAnsi="Calibri"/>
          <w:sz w:val="20"/>
          <w:szCs w:val="22"/>
        </w:rPr>
        <w:t xml:space="preserve">The fool is one of the most frequently focused upon characters in the book of Proverbs.  The fool is spoken of over </w:t>
      </w:r>
      <w:r w:rsidRPr="00AB6F88">
        <w:rPr>
          <w:rFonts w:ascii="Calibri" w:hAnsi="Calibri"/>
          <w:sz w:val="20"/>
          <w:szCs w:val="22"/>
          <w:u w:val="single"/>
        </w:rPr>
        <w:tab/>
        <w:t xml:space="preserve">   </w:t>
      </w:r>
      <w:r w:rsidRPr="00AB6F88">
        <w:rPr>
          <w:rFonts w:ascii="Calibri" w:hAnsi="Calibri"/>
          <w:sz w:val="20"/>
          <w:szCs w:val="22"/>
        </w:rPr>
        <w:t xml:space="preserve"> times. In essence, the fool is a person dedicated to evil with an unabashed hatred of wisdom. </w:t>
      </w:r>
    </w:p>
    <w:p w14:paraId="11646295"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UNDERSTANDING THE FOOL</w:t>
      </w:r>
    </w:p>
    <w:p w14:paraId="0F54237B" w14:textId="0B251D49" w:rsidR="00AB6F88" w:rsidRPr="00AB6F88" w:rsidRDefault="00AB6F88" w:rsidP="00AB6F88">
      <w:pPr>
        <w:pStyle w:val="ListParagraph"/>
        <w:numPr>
          <w:ilvl w:val="0"/>
          <w:numId w:val="22"/>
        </w:numPr>
        <w:spacing w:before="120" w:after="120"/>
        <w:ind w:left="360"/>
        <w:rPr>
          <w:rFonts w:ascii="Calibri" w:hAnsi="Calibri"/>
          <w:b/>
          <w:i/>
          <w:sz w:val="20"/>
          <w:szCs w:val="22"/>
        </w:rPr>
      </w:pPr>
      <w:r w:rsidRPr="00AB6F88">
        <w:rPr>
          <w:rFonts w:ascii="Calibri" w:hAnsi="Calibri"/>
          <w:b/>
          <w:i/>
          <w:sz w:val="20"/>
          <w:szCs w:val="22"/>
        </w:rPr>
        <w:t xml:space="preserve">The fool sins with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14:16).</w:t>
      </w:r>
    </w:p>
    <w:p w14:paraId="29E1D2DE" w14:textId="77777777" w:rsidR="00AB6F88" w:rsidRPr="00AB6F88" w:rsidRDefault="00AB6F88" w:rsidP="00AB6F88">
      <w:pPr>
        <w:pStyle w:val="ListParagraph"/>
        <w:numPr>
          <w:ilvl w:val="0"/>
          <w:numId w:val="22"/>
        </w:numPr>
        <w:spacing w:before="240" w:after="120"/>
        <w:ind w:left="360"/>
        <w:rPr>
          <w:rFonts w:ascii="Calibri" w:hAnsi="Calibri"/>
          <w:b/>
          <w:i/>
          <w:sz w:val="20"/>
          <w:szCs w:val="22"/>
        </w:rPr>
      </w:pPr>
      <w:r w:rsidRPr="00AB6F88">
        <w:rPr>
          <w:rFonts w:ascii="Calibri" w:hAnsi="Calibri"/>
          <w:b/>
          <w:i/>
          <w:sz w:val="20"/>
          <w:szCs w:val="22"/>
        </w:rPr>
        <w:t>The fool is beyond correction (Prov. 17:10).</w:t>
      </w:r>
    </w:p>
    <w:p w14:paraId="5763566E" w14:textId="3C491E2D" w:rsidR="00AB6F88" w:rsidRPr="00AB6F88" w:rsidRDefault="00AB6F88" w:rsidP="00AB6F88">
      <w:pPr>
        <w:pStyle w:val="ListParagraph"/>
        <w:numPr>
          <w:ilvl w:val="0"/>
          <w:numId w:val="22"/>
        </w:numPr>
        <w:spacing w:before="240" w:after="120"/>
        <w:ind w:left="360"/>
        <w:rPr>
          <w:rFonts w:ascii="Calibri" w:hAnsi="Calibri"/>
          <w:b/>
          <w:i/>
          <w:sz w:val="20"/>
          <w:szCs w:val="22"/>
        </w:rPr>
      </w:pPr>
      <w:r w:rsidRPr="00AB6F88">
        <w:rPr>
          <w:rFonts w:ascii="Calibri" w:hAnsi="Calibri"/>
          <w:b/>
          <w:i/>
          <w:sz w:val="20"/>
          <w:szCs w:val="22"/>
        </w:rPr>
        <w:t xml:space="preserve">The fool has no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t xml:space="preserve">        </w:t>
      </w:r>
      <w:r w:rsidRPr="00AB6F88">
        <w:rPr>
          <w:rFonts w:ascii="Calibri" w:hAnsi="Calibri"/>
          <w:b/>
          <w:i/>
          <w:sz w:val="20"/>
          <w:szCs w:val="22"/>
        </w:rPr>
        <w:t xml:space="preserve"> for wisdom (Prov. 17:16).</w:t>
      </w:r>
    </w:p>
    <w:p w14:paraId="18F79441" w14:textId="560E1819" w:rsidR="00AB6F88" w:rsidRPr="00AB6F88" w:rsidRDefault="00AB6F88" w:rsidP="00AB6F88">
      <w:pPr>
        <w:pStyle w:val="ListParagraph"/>
        <w:numPr>
          <w:ilvl w:val="0"/>
          <w:numId w:val="22"/>
        </w:numPr>
        <w:spacing w:before="240" w:after="120"/>
        <w:ind w:left="360"/>
        <w:rPr>
          <w:rFonts w:ascii="Calibri" w:hAnsi="Calibri"/>
          <w:b/>
          <w:i/>
          <w:sz w:val="20"/>
          <w:szCs w:val="22"/>
        </w:rPr>
      </w:pPr>
      <w:r w:rsidRPr="00AB6F88">
        <w:rPr>
          <w:rFonts w:ascii="Calibri" w:hAnsi="Calibri"/>
          <w:b/>
          <w:i/>
          <w:sz w:val="20"/>
          <w:szCs w:val="22"/>
        </w:rPr>
        <w:t xml:space="preserve">The fool will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Pr>
          <w:rFonts w:ascii="Calibri" w:hAnsi="Calibri"/>
          <w:b/>
          <w:i/>
          <w:sz w:val="20"/>
          <w:szCs w:val="22"/>
          <w:u w:val="single"/>
        </w:rPr>
        <w:tab/>
      </w:r>
      <w:r w:rsidRPr="00AB6F88">
        <w:rPr>
          <w:rFonts w:ascii="Calibri" w:hAnsi="Calibri"/>
          <w:b/>
          <w:i/>
          <w:sz w:val="20"/>
          <w:szCs w:val="22"/>
        </w:rPr>
        <w:t xml:space="preserve"> (Prov. 10:18).</w:t>
      </w:r>
    </w:p>
    <w:p w14:paraId="6CFF305E" w14:textId="77777777" w:rsidR="00AB6F88" w:rsidRPr="00AB6F88" w:rsidRDefault="00AB6F88" w:rsidP="00AB6F88">
      <w:pPr>
        <w:pBdr>
          <w:top w:val="single" w:sz="4" w:space="1" w:color="auto"/>
          <w:bottom w:val="single" w:sz="4" w:space="1" w:color="auto"/>
        </w:pBdr>
        <w:shd w:val="clear" w:color="auto" w:fill="BFE7F3"/>
        <w:tabs>
          <w:tab w:val="left" w:pos="2160"/>
        </w:tabs>
        <w:spacing w:before="120" w:after="120"/>
        <w:ind w:left="2167" w:hanging="2167"/>
        <w:jc w:val="center"/>
        <w:rPr>
          <w:rFonts w:ascii="Calibri" w:hAnsi="Calibri"/>
          <w:b/>
          <w:sz w:val="20"/>
          <w:szCs w:val="22"/>
        </w:rPr>
      </w:pPr>
      <w:r w:rsidRPr="00AB6F88">
        <w:rPr>
          <w:rFonts w:ascii="Calibri" w:hAnsi="Calibri"/>
          <w:b/>
          <w:sz w:val="20"/>
          <w:szCs w:val="22"/>
        </w:rPr>
        <w:t>HELPING THE FOOL</w:t>
      </w:r>
    </w:p>
    <w:p w14:paraId="14EF6D2E" w14:textId="444B9BCA" w:rsidR="00AB6F88" w:rsidRPr="00AB6F88" w:rsidRDefault="00AB6F88" w:rsidP="00AB6F88">
      <w:pPr>
        <w:pStyle w:val="ListParagraph"/>
        <w:numPr>
          <w:ilvl w:val="0"/>
          <w:numId w:val="23"/>
        </w:numPr>
        <w:spacing w:before="120" w:after="120"/>
        <w:ind w:left="360"/>
        <w:rPr>
          <w:rFonts w:ascii="Calibri" w:hAnsi="Calibri"/>
          <w:b/>
          <w:i/>
          <w:sz w:val="20"/>
          <w:szCs w:val="22"/>
        </w:rPr>
      </w:pPr>
      <w:r w:rsidRPr="00AB6F88">
        <w:rPr>
          <w:rFonts w:ascii="Calibri" w:hAnsi="Calibri"/>
          <w:b/>
          <w:i/>
          <w:sz w:val="20"/>
          <w:szCs w:val="22"/>
        </w:rPr>
        <w:t xml:space="preserve">The fool is to be excluded from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13:20).</w:t>
      </w:r>
    </w:p>
    <w:p w14:paraId="403C27E5" w14:textId="788C76B3" w:rsidR="00AB6F88" w:rsidRPr="00AB6F88" w:rsidRDefault="00AB6F88" w:rsidP="00AB6F88">
      <w:pPr>
        <w:pStyle w:val="ListParagraph"/>
        <w:numPr>
          <w:ilvl w:val="0"/>
          <w:numId w:val="23"/>
        </w:numPr>
        <w:spacing w:before="240" w:after="120"/>
        <w:ind w:left="360"/>
        <w:rPr>
          <w:rFonts w:ascii="Calibri" w:hAnsi="Calibri"/>
          <w:b/>
          <w:i/>
          <w:sz w:val="20"/>
          <w:szCs w:val="22"/>
        </w:rPr>
      </w:pPr>
      <w:r w:rsidRPr="00AB6F88">
        <w:rPr>
          <w:rFonts w:ascii="Calibri" w:hAnsi="Calibri"/>
          <w:b/>
          <w:i/>
          <w:sz w:val="20"/>
          <w:szCs w:val="22"/>
        </w:rPr>
        <w:t xml:space="preserve">The fool is beyond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23:9).</w:t>
      </w:r>
    </w:p>
    <w:p w14:paraId="5ED36025" w14:textId="77777777" w:rsidR="00AB6F88" w:rsidRPr="00AB6F88" w:rsidRDefault="00AB6F88" w:rsidP="00E624ED">
      <w:pPr>
        <w:spacing w:before="120" w:after="120"/>
        <w:jc w:val="center"/>
        <w:rPr>
          <w:rFonts w:ascii="Calibri" w:hAnsi="Calibri"/>
          <w:b/>
          <w:sz w:val="20"/>
          <w:szCs w:val="22"/>
          <w:u w:val="single"/>
        </w:rPr>
      </w:pPr>
      <w:r w:rsidRPr="00AB6F88">
        <w:rPr>
          <w:rFonts w:ascii="Calibri" w:hAnsi="Calibri"/>
          <w:b/>
          <w:sz w:val="20"/>
          <w:szCs w:val="22"/>
          <w:u w:val="single"/>
        </w:rPr>
        <w:t>THE WISE</w:t>
      </w:r>
    </w:p>
    <w:p w14:paraId="6E1C511E" w14:textId="56B20D11" w:rsidR="00AB6F88" w:rsidRPr="00AB6F88" w:rsidRDefault="00AB6F88" w:rsidP="00AB6F88">
      <w:pPr>
        <w:spacing w:after="120"/>
        <w:jc w:val="both"/>
        <w:rPr>
          <w:rFonts w:ascii="Calibri" w:hAnsi="Calibri"/>
          <w:sz w:val="20"/>
          <w:szCs w:val="22"/>
        </w:rPr>
      </w:pPr>
      <w:r w:rsidRPr="00AB6F88">
        <w:rPr>
          <w:rFonts w:ascii="Calibri" w:hAnsi="Calibri"/>
          <w:sz w:val="20"/>
          <w:szCs w:val="22"/>
        </w:rPr>
        <w:t>The ultimate goal of the book of Proverbs is to produce wise sons (see chapter one).  Three characteristics mark the character of the wise:</w:t>
      </w:r>
    </w:p>
    <w:p w14:paraId="4F60D865" w14:textId="745389E9" w:rsidR="00AB6F88" w:rsidRPr="00AB6F88" w:rsidRDefault="00AB6F88" w:rsidP="00AB6F88">
      <w:pPr>
        <w:pStyle w:val="ListParagraph"/>
        <w:numPr>
          <w:ilvl w:val="0"/>
          <w:numId w:val="24"/>
        </w:numPr>
        <w:spacing w:before="120" w:after="120"/>
        <w:ind w:left="720"/>
        <w:rPr>
          <w:rFonts w:ascii="Calibri" w:hAnsi="Calibri"/>
          <w:b/>
          <w:i/>
          <w:sz w:val="20"/>
          <w:szCs w:val="22"/>
        </w:rPr>
      </w:pPr>
      <w:r w:rsidRPr="00AB6F88">
        <w:rPr>
          <w:rFonts w:ascii="Calibri" w:hAnsi="Calibri"/>
          <w:b/>
          <w:i/>
          <w:sz w:val="20"/>
          <w:szCs w:val="22"/>
        </w:rPr>
        <w:t xml:space="preserve">He listens to wise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1:5).</w:t>
      </w:r>
    </w:p>
    <w:p w14:paraId="515A7521" w14:textId="5088AF87" w:rsidR="00AB6F88" w:rsidRPr="00AB6F88" w:rsidRDefault="00AB6F88" w:rsidP="00AB6F88">
      <w:pPr>
        <w:pStyle w:val="ListParagraph"/>
        <w:numPr>
          <w:ilvl w:val="0"/>
          <w:numId w:val="24"/>
        </w:numPr>
        <w:spacing w:before="240" w:after="120"/>
        <w:ind w:left="720"/>
        <w:rPr>
          <w:rFonts w:ascii="Calibri" w:hAnsi="Calibri"/>
          <w:b/>
          <w:i/>
          <w:sz w:val="20"/>
          <w:szCs w:val="22"/>
        </w:rPr>
      </w:pPr>
      <w:r w:rsidRPr="00AB6F88">
        <w:rPr>
          <w:rFonts w:ascii="Calibri" w:hAnsi="Calibri"/>
          <w:b/>
          <w:i/>
          <w:sz w:val="20"/>
          <w:szCs w:val="22"/>
        </w:rPr>
        <w:t xml:space="preserve">He understands the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the Lord (Prov. 2:1-5).</w:t>
      </w:r>
    </w:p>
    <w:p w14:paraId="164C560C" w14:textId="15533368" w:rsidR="00AB6F88" w:rsidRPr="00AB6F88" w:rsidRDefault="00AB6F88" w:rsidP="00AB6F88">
      <w:pPr>
        <w:pStyle w:val="ListParagraph"/>
        <w:numPr>
          <w:ilvl w:val="0"/>
          <w:numId w:val="24"/>
        </w:numPr>
        <w:spacing w:before="240" w:after="120"/>
        <w:ind w:left="720"/>
        <w:rPr>
          <w:rFonts w:ascii="Calibri" w:hAnsi="Calibri"/>
          <w:b/>
          <w:i/>
          <w:sz w:val="20"/>
          <w:szCs w:val="22"/>
        </w:rPr>
      </w:pPr>
      <w:r w:rsidRPr="00AB6F88">
        <w:rPr>
          <w:rFonts w:ascii="Calibri" w:hAnsi="Calibri"/>
          <w:b/>
          <w:i/>
          <w:sz w:val="20"/>
          <w:szCs w:val="22"/>
        </w:rPr>
        <w:t xml:space="preserve">He owns true </w:t>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u w:val="single"/>
        </w:rPr>
        <w:tab/>
      </w:r>
      <w:r w:rsidRPr="00AB6F88">
        <w:rPr>
          <w:rFonts w:ascii="Calibri" w:hAnsi="Calibri"/>
          <w:b/>
          <w:i/>
          <w:sz w:val="20"/>
          <w:szCs w:val="22"/>
        </w:rPr>
        <w:t xml:space="preserve"> (Prov. 8:11).</w:t>
      </w:r>
    </w:p>
    <w:p w14:paraId="1A115ECF" w14:textId="77777777" w:rsidR="00AB5268" w:rsidRPr="00AB6F88" w:rsidRDefault="00AB5268" w:rsidP="00AB6F88">
      <w:pPr>
        <w:tabs>
          <w:tab w:val="left" w:pos="2160"/>
        </w:tabs>
        <w:spacing w:before="120"/>
        <w:rPr>
          <w:rFonts w:ascii="Calibri" w:hAnsi="Calibri"/>
          <w:b/>
          <w:sz w:val="20"/>
          <w:szCs w:val="22"/>
        </w:rPr>
      </w:pPr>
      <w:r w:rsidRPr="00AB6F88">
        <w:rPr>
          <w:rFonts w:ascii="Calibri" w:hAnsi="Calibri"/>
          <w:b/>
          <w:sz w:val="20"/>
          <w:szCs w:val="22"/>
        </w:rPr>
        <w:t>CONCLUSION</w:t>
      </w:r>
    </w:p>
    <w:p w14:paraId="62B5C74C" w14:textId="5545D61E" w:rsidR="00D0782C" w:rsidRPr="00AB6F88" w:rsidRDefault="00AB6F88" w:rsidP="00AB5268">
      <w:pPr>
        <w:tabs>
          <w:tab w:val="left" w:pos="2160"/>
        </w:tabs>
        <w:spacing w:after="120"/>
        <w:jc w:val="both"/>
        <w:rPr>
          <w:sz w:val="22"/>
        </w:rPr>
      </w:pPr>
      <w:r w:rsidRPr="00AB6F88">
        <w:rPr>
          <w:rFonts w:ascii="Calibri" w:hAnsi="Calibri"/>
          <w:sz w:val="20"/>
          <w:szCs w:val="22"/>
        </w:rPr>
        <w:t>God’s comparisons and classifications are much more important than the comparisons and classifications offered by the world.  Sadly, not everyone will receive the wisdom that God reveals.  In Proverbs 1:22, we have met three kinds of revelation rejecters:  simple ones, scorners, and fools.  These characters are introduced in order to help those who would develop wise sons.</w:t>
      </w:r>
    </w:p>
    <w:sectPr w:rsidR="00D0782C" w:rsidRPr="00AB6F88"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4012" w14:textId="77777777" w:rsidR="00AB5268" w:rsidRDefault="00AB5268" w:rsidP="00AB5268">
      <w:r>
        <w:separator/>
      </w:r>
    </w:p>
  </w:endnote>
  <w:endnote w:type="continuationSeparator" w:id="0">
    <w:p w14:paraId="4C39B3C8" w14:textId="77777777" w:rsidR="00AB5268" w:rsidRDefault="00AB5268" w:rsidP="00AB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DE18" w14:textId="77777777" w:rsidR="00AB5268" w:rsidRDefault="00AB5268" w:rsidP="00AB5268">
      <w:r>
        <w:separator/>
      </w:r>
    </w:p>
  </w:footnote>
  <w:footnote w:type="continuationSeparator" w:id="0">
    <w:p w14:paraId="4E3E9059" w14:textId="77777777" w:rsidR="00AB5268" w:rsidRDefault="00AB5268" w:rsidP="00AB5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3555B01"/>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F245D29"/>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8FA5455"/>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549D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F453F"/>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6E021199"/>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BB04FBE"/>
    <w:multiLevelType w:val="hybridMultilevel"/>
    <w:tmpl w:val="FE886A00"/>
    <w:lvl w:ilvl="0" w:tplc="0409000F">
      <w:start w:val="1"/>
      <w:numFmt w:val="decimal"/>
      <w:lvlText w:val="%1."/>
      <w:lvlJc w:val="left"/>
      <w:pPr>
        <w:ind w:left="-173" w:hanging="360"/>
      </w:pPr>
    </w:lvl>
    <w:lvl w:ilvl="1" w:tplc="04090019">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num w:numId="1">
    <w:abstractNumId w:val="22"/>
  </w:num>
  <w:num w:numId="2">
    <w:abstractNumId w:val="20"/>
  </w:num>
  <w:num w:numId="3">
    <w:abstractNumId w:val="19"/>
  </w:num>
  <w:num w:numId="4">
    <w:abstractNumId w:val="7"/>
  </w:num>
  <w:num w:numId="5">
    <w:abstractNumId w:val="23"/>
  </w:num>
  <w:num w:numId="6">
    <w:abstractNumId w:val="2"/>
  </w:num>
  <w:num w:numId="7">
    <w:abstractNumId w:val="10"/>
  </w:num>
  <w:num w:numId="8">
    <w:abstractNumId w:val="8"/>
  </w:num>
  <w:num w:numId="9">
    <w:abstractNumId w:val="12"/>
  </w:num>
  <w:num w:numId="10">
    <w:abstractNumId w:val="16"/>
  </w:num>
  <w:num w:numId="11">
    <w:abstractNumId w:val="1"/>
  </w:num>
  <w:num w:numId="12">
    <w:abstractNumId w:val="6"/>
  </w:num>
  <w:num w:numId="13">
    <w:abstractNumId w:val="21"/>
  </w:num>
  <w:num w:numId="14">
    <w:abstractNumId w:val="11"/>
  </w:num>
  <w:num w:numId="15">
    <w:abstractNumId w:val="4"/>
  </w:num>
  <w:num w:numId="16">
    <w:abstractNumId w:val="15"/>
  </w:num>
  <w:num w:numId="17">
    <w:abstractNumId w:val="0"/>
  </w:num>
  <w:num w:numId="18">
    <w:abstractNumId w:val="13"/>
  </w:num>
  <w:num w:numId="19">
    <w:abstractNumId w:val="17"/>
  </w:num>
  <w:num w:numId="20">
    <w:abstractNumId w:val="9"/>
  </w:num>
  <w:num w:numId="21">
    <w:abstractNumId w:val="5"/>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2C22D8"/>
    <w:rsid w:val="003E1489"/>
    <w:rsid w:val="00486502"/>
    <w:rsid w:val="004F48A2"/>
    <w:rsid w:val="004F6E96"/>
    <w:rsid w:val="00501B8F"/>
    <w:rsid w:val="00651AC4"/>
    <w:rsid w:val="006E7147"/>
    <w:rsid w:val="007472B5"/>
    <w:rsid w:val="00901A4D"/>
    <w:rsid w:val="00942B7B"/>
    <w:rsid w:val="00961590"/>
    <w:rsid w:val="009A181B"/>
    <w:rsid w:val="009E35D4"/>
    <w:rsid w:val="00A40A56"/>
    <w:rsid w:val="00AB5268"/>
    <w:rsid w:val="00AB6F88"/>
    <w:rsid w:val="00B170C2"/>
    <w:rsid w:val="00B84C33"/>
    <w:rsid w:val="00BC0816"/>
    <w:rsid w:val="00C1647F"/>
    <w:rsid w:val="00C779E3"/>
    <w:rsid w:val="00D0782C"/>
    <w:rsid w:val="00D2365C"/>
    <w:rsid w:val="00DF5572"/>
    <w:rsid w:val="00E056B2"/>
    <w:rsid w:val="00E260DB"/>
    <w:rsid w:val="00E624ED"/>
    <w:rsid w:val="00E76E06"/>
    <w:rsid w:val="00E9784B"/>
    <w:rsid w:val="00EA6F67"/>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498</Words>
  <Characters>2840</Characters>
  <Application>Microsoft Macintosh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13</cp:revision>
  <cp:lastPrinted>2014-01-03T19:22:00Z</cp:lastPrinted>
  <dcterms:created xsi:type="dcterms:W3CDTF">2014-01-03T19:22:00Z</dcterms:created>
  <dcterms:modified xsi:type="dcterms:W3CDTF">2014-03-12T19:12:00Z</dcterms:modified>
</cp:coreProperties>
</file>