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5368F" w14:textId="77777777" w:rsidR="00D66DAA" w:rsidRPr="00E63796" w:rsidRDefault="00D66DAA" w:rsidP="00D66DAA">
      <w:pPr>
        <w:ind w:left="1260" w:hanging="1260"/>
        <w:rPr>
          <w:rFonts w:ascii="Calibri" w:hAnsi="Calibri"/>
          <w:b/>
          <w:sz w:val="22"/>
          <w:szCs w:val="22"/>
        </w:rPr>
      </w:pPr>
      <w:r w:rsidRPr="00E63796">
        <w:rPr>
          <w:rFonts w:ascii="Calibri" w:hAnsi="Calibri"/>
          <w:b/>
          <w:noProof/>
          <w:sz w:val="20"/>
          <w:szCs w:val="22"/>
        </w:rPr>
        <w:drawing>
          <wp:inline distT="0" distB="0" distL="0" distR="0" wp14:anchorId="776B86AD" wp14:editId="731A82D8">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578B0D0D" w14:textId="60059356" w:rsidR="00D66DAA" w:rsidRPr="001F066D" w:rsidRDefault="00D66DAA" w:rsidP="00D66DAA">
      <w:pPr>
        <w:tabs>
          <w:tab w:val="left" w:pos="1080"/>
          <w:tab w:val="right" w:pos="6480"/>
        </w:tabs>
        <w:spacing w:before="120"/>
        <w:ind w:left="1260" w:hanging="1260"/>
        <w:rPr>
          <w:rFonts w:ascii="Calibri" w:hAnsi="Calibri"/>
          <w:sz w:val="21"/>
          <w:szCs w:val="21"/>
        </w:rPr>
      </w:pPr>
      <w:r w:rsidRPr="001F066D">
        <w:rPr>
          <w:rFonts w:ascii="Calibri" w:hAnsi="Calibri"/>
          <w:b/>
          <w:sz w:val="21"/>
          <w:szCs w:val="21"/>
        </w:rPr>
        <w:t>LESSON</w:t>
      </w:r>
      <w:r w:rsidRPr="001F066D">
        <w:rPr>
          <w:rFonts w:ascii="Calibri" w:hAnsi="Calibri"/>
          <w:sz w:val="21"/>
          <w:szCs w:val="21"/>
        </w:rPr>
        <w:t xml:space="preserve"> </w:t>
      </w:r>
      <w:r w:rsidRPr="001F066D">
        <w:rPr>
          <w:rFonts w:ascii="Calibri" w:hAnsi="Calibri"/>
          <w:b/>
          <w:sz w:val="21"/>
          <w:szCs w:val="21"/>
        </w:rPr>
        <w:t>8</w:t>
      </w:r>
      <w:r w:rsidRPr="001F066D">
        <w:rPr>
          <w:rFonts w:ascii="Calibri" w:hAnsi="Calibri"/>
          <w:sz w:val="21"/>
          <w:szCs w:val="21"/>
        </w:rPr>
        <w:t>:</w:t>
      </w:r>
      <w:r w:rsidRPr="001F066D">
        <w:rPr>
          <w:rFonts w:ascii="Calibri" w:hAnsi="Calibri"/>
          <w:sz w:val="21"/>
          <w:szCs w:val="21"/>
        </w:rPr>
        <w:tab/>
        <w:t>“</w:t>
      </w:r>
      <w:r w:rsidR="003241C9" w:rsidRPr="001F066D">
        <w:rPr>
          <w:rFonts w:ascii="Calibri" w:hAnsi="Calibri"/>
          <w:sz w:val="21"/>
          <w:szCs w:val="21"/>
        </w:rPr>
        <w:t>Relating to God: Let’s Compare</w:t>
      </w:r>
      <w:r w:rsidRPr="001F066D">
        <w:rPr>
          <w:rFonts w:ascii="Calibri" w:hAnsi="Calibri"/>
          <w:sz w:val="21"/>
          <w:szCs w:val="21"/>
        </w:rPr>
        <w:t>”</w:t>
      </w:r>
      <w:r w:rsidRPr="001F066D">
        <w:rPr>
          <w:rFonts w:ascii="Calibri" w:hAnsi="Calibri"/>
          <w:sz w:val="21"/>
          <w:szCs w:val="21"/>
        </w:rPr>
        <w:tab/>
      </w:r>
      <w:r w:rsidRPr="001F066D">
        <w:rPr>
          <w:rFonts w:ascii="Calibri" w:hAnsi="Calibri"/>
          <w:b/>
          <w:sz w:val="21"/>
          <w:szCs w:val="21"/>
        </w:rPr>
        <w:t>Date</w:t>
      </w:r>
      <w:r w:rsidRPr="001F066D">
        <w:rPr>
          <w:rFonts w:ascii="Calibri" w:hAnsi="Calibri"/>
          <w:sz w:val="21"/>
          <w:szCs w:val="21"/>
        </w:rPr>
        <w:t>:  November 2</w:t>
      </w:r>
      <w:r w:rsidR="005435C1" w:rsidRPr="001F066D">
        <w:rPr>
          <w:rFonts w:ascii="Calibri" w:hAnsi="Calibri"/>
          <w:sz w:val="21"/>
          <w:szCs w:val="21"/>
        </w:rPr>
        <w:t>/9</w:t>
      </w:r>
      <w:r w:rsidRPr="001F066D">
        <w:rPr>
          <w:rFonts w:ascii="Calibri" w:hAnsi="Calibri"/>
          <w:sz w:val="21"/>
          <w:szCs w:val="21"/>
        </w:rPr>
        <w:t>, 2014</w:t>
      </w:r>
    </w:p>
    <w:p w14:paraId="0C80845E" w14:textId="77777777" w:rsidR="00D66DAA" w:rsidRPr="001F066D" w:rsidRDefault="00D66DAA" w:rsidP="00D66DAA">
      <w:pPr>
        <w:tabs>
          <w:tab w:val="left" w:pos="1080"/>
        </w:tabs>
        <w:ind w:left="1260" w:hanging="1260"/>
        <w:jc w:val="both"/>
        <w:rPr>
          <w:rFonts w:ascii="Calibri" w:hAnsi="Calibri"/>
          <w:sz w:val="21"/>
          <w:szCs w:val="21"/>
        </w:rPr>
      </w:pPr>
      <w:r w:rsidRPr="001F066D">
        <w:rPr>
          <w:rFonts w:ascii="Calibri" w:hAnsi="Calibri"/>
          <w:b/>
          <w:sz w:val="21"/>
          <w:szCs w:val="21"/>
        </w:rPr>
        <w:t>TEXT:</w:t>
      </w:r>
      <w:r w:rsidRPr="001F066D">
        <w:rPr>
          <w:rFonts w:ascii="Calibri" w:hAnsi="Calibri"/>
          <w:b/>
          <w:sz w:val="21"/>
          <w:szCs w:val="21"/>
        </w:rPr>
        <w:tab/>
      </w:r>
      <w:r w:rsidRPr="001F066D">
        <w:rPr>
          <w:rFonts w:ascii="Calibri" w:hAnsi="Calibri"/>
          <w:sz w:val="21"/>
          <w:szCs w:val="21"/>
        </w:rPr>
        <w:t>Galatians 3:23-4:7</w:t>
      </w:r>
    </w:p>
    <w:p w14:paraId="3962B90E" w14:textId="77777777" w:rsidR="00D66DAA" w:rsidRPr="00E63796" w:rsidRDefault="00D66DAA" w:rsidP="00D66DAA">
      <w:pPr>
        <w:tabs>
          <w:tab w:val="left" w:pos="2160"/>
        </w:tabs>
        <w:spacing w:before="240"/>
        <w:ind w:left="2167" w:hanging="2167"/>
        <w:jc w:val="both"/>
        <w:rPr>
          <w:rFonts w:ascii="Calibri" w:hAnsi="Calibri"/>
          <w:b/>
          <w:sz w:val="22"/>
          <w:szCs w:val="22"/>
        </w:rPr>
      </w:pPr>
      <w:r w:rsidRPr="00E63796">
        <w:rPr>
          <w:rFonts w:ascii="Calibri" w:hAnsi="Calibri"/>
          <w:b/>
          <w:sz w:val="22"/>
          <w:szCs w:val="22"/>
        </w:rPr>
        <w:t>INTRODUCTION</w:t>
      </w:r>
    </w:p>
    <w:p w14:paraId="463DAA1B" w14:textId="1709B6F4" w:rsidR="00066C9F" w:rsidRDefault="003F6362" w:rsidP="00D66DAA">
      <w:pPr>
        <w:spacing w:after="120"/>
        <w:jc w:val="both"/>
        <w:rPr>
          <w:rFonts w:ascii="Calibri" w:hAnsi="Calibri"/>
          <w:sz w:val="22"/>
          <w:szCs w:val="22"/>
        </w:rPr>
      </w:pPr>
      <w:r w:rsidRPr="003F6362">
        <w:rPr>
          <w:rFonts w:ascii="Calibri" w:hAnsi="Calibri"/>
          <w:b/>
          <w:i/>
          <w:sz w:val="22"/>
          <w:szCs w:val="22"/>
        </w:rPr>
        <w:t>Illustration</w:t>
      </w:r>
      <w:r>
        <w:rPr>
          <w:rFonts w:ascii="Calibri" w:hAnsi="Calibri"/>
          <w:sz w:val="22"/>
          <w:szCs w:val="22"/>
        </w:rPr>
        <w:t xml:space="preserve">: </w:t>
      </w:r>
      <w:r w:rsidR="00066C9F">
        <w:rPr>
          <w:rFonts w:ascii="Calibri" w:hAnsi="Calibri"/>
          <w:sz w:val="22"/>
          <w:szCs w:val="22"/>
        </w:rPr>
        <w:t xml:space="preserve">When a person is wrestling with a difficult decision, it is a common practice to compare the options using a “pros and cons” list. The individual considers all the benefits and problems of </w:t>
      </w:r>
      <w:r>
        <w:rPr>
          <w:rFonts w:ascii="Calibri" w:hAnsi="Calibri"/>
          <w:sz w:val="22"/>
          <w:szCs w:val="22"/>
        </w:rPr>
        <w:t>one option and compares it with the benefits and problems of the other.</w:t>
      </w:r>
    </w:p>
    <w:p w14:paraId="4CBB8587" w14:textId="77777777" w:rsidR="00495BEF" w:rsidRPr="00D61DFE" w:rsidRDefault="003F6362" w:rsidP="00D66DAA">
      <w:pPr>
        <w:spacing w:after="120"/>
        <w:jc w:val="both"/>
        <w:rPr>
          <w:rFonts w:ascii="Calibri" w:hAnsi="Calibri"/>
          <w:spacing w:val="-4"/>
          <w:sz w:val="22"/>
          <w:szCs w:val="22"/>
        </w:rPr>
      </w:pPr>
      <w:r w:rsidRPr="00D61DFE">
        <w:rPr>
          <w:rFonts w:ascii="Calibri" w:hAnsi="Calibri"/>
          <w:spacing w:val="-4"/>
          <w:sz w:val="22"/>
          <w:szCs w:val="22"/>
        </w:rPr>
        <w:t xml:space="preserve">In Galatians 3:23-4:7, Paul similarly compares two different ways of relating </w:t>
      </w:r>
      <w:r w:rsidR="00495BEF" w:rsidRPr="00D61DFE">
        <w:rPr>
          <w:rFonts w:ascii="Calibri" w:hAnsi="Calibri"/>
          <w:spacing w:val="-4"/>
          <w:sz w:val="22"/>
          <w:szCs w:val="22"/>
        </w:rPr>
        <w:t xml:space="preserve">to </w:t>
      </w:r>
      <w:r w:rsidRPr="00D61DFE">
        <w:rPr>
          <w:rFonts w:ascii="Calibri" w:hAnsi="Calibri"/>
          <w:spacing w:val="-4"/>
          <w:sz w:val="22"/>
          <w:szCs w:val="22"/>
        </w:rPr>
        <w:t>God, and he does so by considering their “pros and cons.” Paul is evaluating faith in Christ and adherence to the Law, as competing means of relating to God.</w:t>
      </w:r>
      <w:r w:rsidR="00495BEF" w:rsidRPr="00D61DFE">
        <w:rPr>
          <w:rFonts w:ascii="Calibri" w:hAnsi="Calibri"/>
          <w:spacing w:val="-4"/>
          <w:sz w:val="22"/>
          <w:szCs w:val="22"/>
        </w:rPr>
        <w:t xml:space="preserve"> As he compares and contrasts these different methods, it becomes clear that while both have “pros,” the absence of “cons” in the way of faith in Christ makes it the excellent choice. Yes, </w:t>
      </w:r>
      <w:r w:rsidR="00495BEF" w:rsidRPr="00D61DFE">
        <w:rPr>
          <w:rFonts w:ascii="Calibri" w:hAnsi="Calibri"/>
          <w:b/>
          <w:i/>
          <w:spacing w:val="-4"/>
          <w:sz w:val="22"/>
          <w:szCs w:val="22"/>
        </w:rPr>
        <w:t xml:space="preserve">relating to God through </w:t>
      </w:r>
      <w:r w:rsidR="00495BEF" w:rsidRPr="007C4307">
        <w:rPr>
          <w:rFonts w:ascii="Calibri" w:hAnsi="Calibri"/>
          <w:b/>
          <w:i/>
          <w:spacing w:val="-4"/>
          <w:sz w:val="22"/>
          <w:szCs w:val="22"/>
        </w:rPr>
        <w:t>faith</w:t>
      </w:r>
      <w:r w:rsidR="00495BEF" w:rsidRPr="00D61DFE">
        <w:rPr>
          <w:rFonts w:ascii="Calibri" w:hAnsi="Calibri"/>
          <w:b/>
          <w:i/>
          <w:spacing w:val="-4"/>
          <w:sz w:val="22"/>
          <w:szCs w:val="22"/>
        </w:rPr>
        <w:t xml:space="preserve"> is </w:t>
      </w:r>
      <w:r w:rsidR="00495BEF" w:rsidRPr="007C4307">
        <w:rPr>
          <w:rFonts w:ascii="Calibri" w:hAnsi="Calibri"/>
          <w:b/>
          <w:i/>
          <w:spacing w:val="-4"/>
          <w:sz w:val="22"/>
          <w:szCs w:val="22"/>
          <w:u w:val="single"/>
        </w:rPr>
        <w:t>better</w:t>
      </w:r>
      <w:r w:rsidR="00495BEF" w:rsidRPr="00D61DFE">
        <w:rPr>
          <w:rFonts w:ascii="Calibri" w:hAnsi="Calibri"/>
          <w:b/>
          <w:i/>
          <w:spacing w:val="-4"/>
          <w:sz w:val="22"/>
          <w:szCs w:val="22"/>
        </w:rPr>
        <w:t xml:space="preserve"> than relating to God through the Law</w:t>
      </w:r>
      <w:r w:rsidR="00495BEF" w:rsidRPr="00D61DFE">
        <w:rPr>
          <w:rFonts w:ascii="Calibri" w:hAnsi="Calibri"/>
          <w:spacing w:val="-4"/>
          <w:sz w:val="22"/>
          <w:szCs w:val="22"/>
        </w:rPr>
        <w:t>.</w:t>
      </w:r>
    </w:p>
    <w:p w14:paraId="5C2F3297" w14:textId="50FE776A" w:rsidR="003F6362" w:rsidRDefault="00495BEF" w:rsidP="00D66DAA">
      <w:pPr>
        <w:spacing w:after="120"/>
        <w:jc w:val="both"/>
        <w:rPr>
          <w:rFonts w:ascii="Calibri" w:hAnsi="Calibri"/>
          <w:sz w:val="22"/>
          <w:szCs w:val="22"/>
        </w:rPr>
      </w:pPr>
      <w:r>
        <w:rPr>
          <w:rFonts w:ascii="Calibri" w:hAnsi="Calibri"/>
          <w:sz w:val="22"/>
          <w:szCs w:val="22"/>
        </w:rPr>
        <w:t>In essence, Paul adds one more argument to his repertoire as he defends salvation by grace alone through faith alone.</w:t>
      </w:r>
    </w:p>
    <w:p w14:paraId="7078E938" w14:textId="77777777" w:rsidR="003F6362" w:rsidRPr="003F6362" w:rsidRDefault="003F6362" w:rsidP="003F6362">
      <w:pPr>
        <w:numPr>
          <w:ilvl w:val="0"/>
          <w:numId w:val="39"/>
        </w:numPr>
        <w:spacing w:after="120"/>
        <w:jc w:val="both"/>
        <w:rPr>
          <w:rFonts w:ascii="Calibri" w:hAnsi="Calibri"/>
          <w:sz w:val="22"/>
          <w:szCs w:val="22"/>
        </w:rPr>
      </w:pPr>
      <w:proofErr w:type="gramStart"/>
      <w:r w:rsidRPr="003F6362">
        <w:rPr>
          <w:rFonts w:ascii="Calibri" w:hAnsi="Calibri"/>
          <w:sz w:val="22"/>
          <w:szCs w:val="22"/>
        </w:rPr>
        <w:t>the</w:t>
      </w:r>
      <w:proofErr w:type="gramEnd"/>
      <w:r w:rsidRPr="003F6362">
        <w:rPr>
          <w:rFonts w:ascii="Calibri" w:hAnsi="Calibri"/>
          <w:sz w:val="22"/>
          <w:szCs w:val="22"/>
        </w:rPr>
        <w:t xml:space="preserve"> experience of the Galatians (3:1-5)</w:t>
      </w:r>
    </w:p>
    <w:p w14:paraId="6997F876" w14:textId="77777777" w:rsidR="003F6362" w:rsidRPr="003F6362" w:rsidRDefault="003F6362" w:rsidP="003F6362">
      <w:pPr>
        <w:numPr>
          <w:ilvl w:val="0"/>
          <w:numId w:val="39"/>
        </w:numPr>
        <w:spacing w:after="120"/>
        <w:jc w:val="both"/>
        <w:rPr>
          <w:rFonts w:ascii="Calibri" w:hAnsi="Calibri"/>
          <w:sz w:val="22"/>
          <w:szCs w:val="22"/>
        </w:rPr>
      </w:pPr>
      <w:proofErr w:type="gramStart"/>
      <w:r w:rsidRPr="003F6362">
        <w:rPr>
          <w:rFonts w:ascii="Calibri" w:hAnsi="Calibri"/>
          <w:sz w:val="22"/>
          <w:szCs w:val="22"/>
        </w:rPr>
        <w:t>the</w:t>
      </w:r>
      <w:proofErr w:type="gramEnd"/>
      <w:r w:rsidRPr="003F6362">
        <w:rPr>
          <w:rFonts w:ascii="Calibri" w:hAnsi="Calibri"/>
          <w:sz w:val="22"/>
          <w:szCs w:val="22"/>
        </w:rPr>
        <w:t xml:space="preserve"> example of Abraham (3:6-9)</w:t>
      </w:r>
    </w:p>
    <w:p w14:paraId="0623AF19" w14:textId="77777777" w:rsidR="003F6362" w:rsidRPr="003F6362" w:rsidRDefault="003F6362" w:rsidP="003F6362">
      <w:pPr>
        <w:numPr>
          <w:ilvl w:val="0"/>
          <w:numId w:val="39"/>
        </w:numPr>
        <w:spacing w:after="120"/>
        <w:jc w:val="both"/>
        <w:rPr>
          <w:rFonts w:ascii="Calibri" w:hAnsi="Calibri"/>
          <w:sz w:val="22"/>
          <w:szCs w:val="22"/>
        </w:rPr>
      </w:pPr>
      <w:proofErr w:type="gramStart"/>
      <w:r w:rsidRPr="003F6362">
        <w:rPr>
          <w:rFonts w:ascii="Calibri" w:hAnsi="Calibri"/>
          <w:sz w:val="22"/>
          <w:szCs w:val="22"/>
        </w:rPr>
        <w:t>the</w:t>
      </w:r>
      <w:proofErr w:type="gramEnd"/>
      <w:r w:rsidRPr="003F6362">
        <w:rPr>
          <w:rFonts w:ascii="Calibri" w:hAnsi="Calibri"/>
          <w:sz w:val="22"/>
          <w:szCs w:val="22"/>
        </w:rPr>
        <w:t xml:space="preserve"> expiation of Jesus Christ (3:10-14)</w:t>
      </w:r>
    </w:p>
    <w:p w14:paraId="2200F899" w14:textId="5CB2F706" w:rsidR="003F6362" w:rsidRPr="003F6362" w:rsidRDefault="003F6362" w:rsidP="003F6362">
      <w:pPr>
        <w:numPr>
          <w:ilvl w:val="0"/>
          <w:numId w:val="39"/>
        </w:numPr>
        <w:spacing w:after="120"/>
        <w:jc w:val="both"/>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establishment of the Covenant (3:</w:t>
      </w:r>
      <w:r w:rsidRPr="003F6362">
        <w:rPr>
          <w:rFonts w:ascii="Calibri" w:hAnsi="Calibri"/>
          <w:sz w:val="22"/>
          <w:szCs w:val="22"/>
        </w:rPr>
        <w:t>15-18)</w:t>
      </w:r>
    </w:p>
    <w:p w14:paraId="6ABDDDF0" w14:textId="2E0EC219" w:rsidR="003F6362" w:rsidRDefault="003F6362" w:rsidP="00D66DAA">
      <w:pPr>
        <w:numPr>
          <w:ilvl w:val="0"/>
          <w:numId w:val="39"/>
        </w:numPr>
        <w:spacing w:after="120"/>
        <w:jc w:val="both"/>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essence of the L</w:t>
      </w:r>
      <w:r w:rsidRPr="003F6362">
        <w:rPr>
          <w:rFonts w:ascii="Calibri" w:hAnsi="Calibri"/>
          <w:sz w:val="22"/>
          <w:szCs w:val="22"/>
        </w:rPr>
        <w:t>aw (</w:t>
      </w:r>
      <w:r>
        <w:rPr>
          <w:rFonts w:ascii="Calibri" w:hAnsi="Calibri"/>
          <w:sz w:val="22"/>
          <w:szCs w:val="22"/>
        </w:rPr>
        <w:t>3:</w:t>
      </w:r>
      <w:r w:rsidRPr="003F6362">
        <w:rPr>
          <w:rFonts w:ascii="Calibri" w:hAnsi="Calibri"/>
          <w:sz w:val="22"/>
          <w:szCs w:val="22"/>
        </w:rPr>
        <w:t>19-22)</w:t>
      </w:r>
    </w:p>
    <w:p w14:paraId="1BE59CAD" w14:textId="321F2A59" w:rsidR="003F6362" w:rsidRPr="003F6362" w:rsidRDefault="003F6362" w:rsidP="00D66DAA">
      <w:pPr>
        <w:numPr>
          <w:ilvl w:val="0"/>
          <w:numId w:val="39"/>
        </w:numPr>
        <w:spacing w:after="120"/>
        <w:jc w:val="both"/>
        <w:rPr>
          <w:rFonts w:ascii="Calibri" w:hAnsi="Calibri"/>
          <w:sz w:val="22"/>
          <w:szCs w:val="22"/>
        </w:rPr>
      </w:pPr>
      <w:proofErr w:type="gramStart"/>
      <w:r>
        <w:rPr>
          <w:rFonts w:ascii="Calibri" w:hAnsi="Calibri"/>
          <w:sz w:val="22"/>
          <w:szCs w:val="22"/>
        </w:rPr>
        <w:t>t</w:t>
      </w:r>
      <w:r w:rsidRPr="003F6362">
        <w:rPr>
          <w:rFonts w:ascii="Calibri" w:hAnsi="Calibri"/>
          <w:sz w:val="22"/>
          <w:szCs w:val="22"/>
        </w:rPr>
        <w:t>he</w:t>
      </w:r>
      <w:proofErr w:type="gramEnd"/>
      <w:r w:rsidRPr="003F6362">
        <w:rPr>
          <w:rFonts w:ascii="Calibri" w:hAnsi="Calibri"/>
          <w:sz w:val="22"/>
          <w:szCs w:val="22"/>
        </w:rPr>
        <w:t xml:space="preserve"> </w:t>
      </w:r>
      <w:r w:rsidRPr="007C4307">
        <w:rPr>
          <w:rFonts w:ascii="Calibri" w:hAnsi="Calibri"/>
          <w:sz w:val="22"/>
          <w:szCs w:val="22"/>
          <w:u w:val="single"/>
        </w:rPr>
        <w:t>excellence</w:t>
      </w:r>
      <w:r w:rsidRPr="003F6362">
        <w:rPr>
          <w:rFonts w:ascii="Calibri" w:hAnsi="Calibri"/>
          <w:sz w:val="22"/>
          <w:szCs w:val="22"/>
        </w:rPr>
        <w:t xml:space="preserve"> of faith</w:t>
      </w:r>
      <w:r>
        <w:rPr>
          <w:rFonts w:ascii="Calibri" w:hAnsi="Calibri"/>
          <w:sz w:val="22"/>
          <w:szCs w:val="22"/>
        </w:rPr>
        <w:t xml:space="preserve"> (3:23-4:7)</w:t>
      </w:r>
    </w:p>
    <w:p w14:paraId="1AF0D35C" w14:textId="62195C3D" w:rsidR="00D66DAA" w:rsidRPr="00D61DFE" w:rsidRDefault="00CE732C" w:rsidP="00D66DAA">
      <w:pPr>
        <w:spacing w:after="120"/>
        <w:jc w:val="both"/>
        <w:rPr>
          <w:rFonts w:ascii="Calibri" w:hAnsi="Calibri"/>
          <w:spacing w:val="-6"/>
          <w:sz w:val="22"/>
          <w:szCs w:val="22"/>
        </w:rPr>
      </w:pPr>
      <w:r w:rsidRPr="00D61DFE">
        <w:rPr>
          <w:rFonts w:ascii="Calibri" w:hAnsi="Calibri"/>
          <w:spacing w:val="-6"/>
          <w:sz w:val="22"/>
          <w:szCs w:val="22"/>
        </w:rPr>
        <w:t>Paul proves the excellence</w:t>
      </w:r>
      <w:r w:rsidR="004411DC" w:rsidRPr="00D61DFE">
        <w:rPr>
          <w:rFonts w:ascii="Calibri" w:hAnsi="Calibri"/>
          <w:spacing w:val="-6"/>
          <w:sz w:val="22"/>
          <w:szCs w:val="22"/>
        </w:rPr>
        <w:t xml:space="preserve"> of faith by </w:t>
      </w:r>
      <w:r w:rsidR="004411DC" w:rsidRPr="007C4307">
        <w:rPr>
          <w:rFonts w:ascii="Calibri" w:hAnsi="Calibri"/>
          <w:spacing w:val="-6"/>
          <w:sz w:val="22"/>
          <w:szCs w:val="22"/>
          <w:u w:val="single"/>
        </w:rPr>
        <w:t>comparing</w:t>
      </w:r>
      <w:r w:rsidR="004411DC" w:rsidRPr="00D61DFE">
        <w:rPr>
          <w:rFonts w:ascii="Calibri" w:hAnsi="Calibri"/>
          <w:spacing w:val="-6"/>
          <w:sz w:val="22"/>
          <w:szCs w:val="22"/>
        </w:rPr>
        <w:t xml:space="preserve"> it with the Law in two areas.</w:t>
      </w:r>
    </w:p>
    <w:p w14:paraId="23E92CD1" w14:textId="1F229BD8" w:rsidR="00D66DAA" w:rsidRPr="00E63796" w:rsidRDefault="004411DC" w:rsidP="00D66DAA">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COMPARING</w:t>
      </w:r>
      <w:r w:rsidR="00D66DAA">
        <w:rPr>
          <w:rFonts w:ascii="Calibri" w:hAnsi="Calibri"/>
          <w:b/>
          <w:sz w:val="22"/>
          <w:szCs w:val="22"/>
        </w:rPr>
        <w:t xml:space="preserve"> THEIR </w:t>
      </w:r>
      <w:r w:rsidR="00D66DAA" w:rsidRPr="007C4307">
        <w:rPr>
          <w:rFonts w:ascii="Calibri" w:hAnsi="Calibri"/>
          <w:b/>
          <w:sz w:val="22"/>
          <w:szCs w:val="22"/>
          <w:u w:val="single"/>
        </w:rPr>
        <w:t>MINISTRY</w:t>
      </w:r>
      <w:r w:rsidR="00D66DAA">
        <w:rPr>
          <w:rFonts w:ascii="Calibri" w:hAnsi="Calibri"/>
          <w:b/>
          <w:sz w:val="22"/>
          <w:szCs w:val="22"/>
        </w:rPr>
        <w:t xml:space="preserve"> (3:23-29)</w:t>
      </w:r>
    </w:p>
    <w:p w14:paraId="436910D6" w14:textId="7E5BBB58" w:rsidR="00D66DAA" w:rsidRPr="00AE4E65" w:rsidRDefault="00D61DFE" w:rsidP="00D61DFE">
      <w:pPr>
        <w:tabs>
          <w:tab w:val="left" w:pos="360"/>
        </w:tabs>
        <w:spacing w:before="120" w:after="120"/>
        <w:jc w:val="both"/>
        <w:rPr>
          <w:rFonts w:ascii="Calibri" w:hAnsi="Calibri"/>
          <w:sz w:val="22"/>
          <w:szCs w:val="22"/>
        </w:rPr>
      </w:pPr>
      <w:r>
        <w:rPr>
          <w:rFonts w:ascii="Calibri" w:hAnsi="Calibri"/>
          <w:sz w:val="22"/>
          <w:szCs w:val="22"/>
        </w:rPr>
        <w:t xml:space="preserve">Paul’s first comparison is found in Galatians 3:23-29 and is evident from the phrases “now before faith came” (v. 23) and “but now that faith has come” (v. 25). This comparison deals with the </w:t>
      </w:r>
      <w:r w:rsidR="00CE732C">
        <w:rPr>
          <w:rFonts w:ascii="Calibri" w:hAnsi="Calibri"/>
          <w:sz w:val="22"/>
          <w:szCs w:val="22"/>
        </w:rPr>
        <w:t xml:space="preserve">ministry of faith and the Law. In other words, </w:t>
      </w:r>
      <w:r w:rsidR="00203284">
        <w:rPr>
          <w:rFonts w:ascii="Calibri" w:hAnsi="Calibri"/>
          <w:sz w:val="22"/>
          <w:szCs w:val="22"/>
        </w:rPr>
        <w:t>Paul</w:t>
      </w:r>
      <w:r w:rsidR="00CE732C">
        <w:rPr>
          <w:rFonts w:ascii="Calibri" w:hAnsi="Calibri"/>
          <w:sz w:val="22"/>
          <w:szCs w:val="22"/>
        </w:rPr>
        <w:t xml:space="preserve"> evaluates how </w:t>
      </w:r>
      <w:r w:rsidR="00203284">
        <w:rPr>
          <w:rFonts w:ascii="Calibri" w:hAnsi="Calibri"/>
          <w:sz w:val="22"/>
          <w:szCs w:val="22"/>
        </w:rPr>
        <w:t>each</w:t>
      </w:r>
      <w:r w:rsidR="00CE732C">
        <w:rPr>
          <w:rFonts w:ascii="Calibri" w:hAnsi="Calibri"/>
          <w:sz w:val="22"/>
          <w:szCs w:val="22"/>
        </w:rPr>
        <w:t xml:space="preserve"> actually relate</w:t>
      </w:r>
      <w:r w:rsidR="00203284">
        <w:rPr>
          <w:rFonts w:ascii="Calibri" w:hAnsi="Calibri"/>
          <w:sz w:val="22"/>
          <w:szCs w:val="22"/>
        </w:rPr>
        <w:t>s</w:t>
      </w:r>
      <w:r w:rsidR="00CE732C">
        <w:rPr>
          <w:rFonts w:ascii="Calibri" w:hAnsi="Calibri"/>
          <w:sz w:val="22"/>
          <w:szCs w:val="22"/>
        </w:rPr>
        <w:t xml:space="preserve"> us to God.</w:t>
      </w:r>
    </w:p>
    <w:p w14:paraId="30B7C373" w14:textId="77777777" w:rsidR="00D66DAA" w:rsidRPr="00E63796" w:rsidRDefault="00D66DAA" w:rsidP="00D66DAA">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lastRenderedPageBreak/>
        <w:t xml:space="preserve">The ministry of the </w:t>
      </w:r>
      <w:r w:rsidRPr="007C4307">
        <w:rPr>
          <w:rFonts w:ascii="Calibri" w:hAnsi="Calibri"/>
          <w:b/>
          <w:i/>
          <w:sz w:val="22"/>
          <w:szCs w:val="22"/>
          <w:u w:val="single"/>
        </w:rPr>
        <w:t>Law</w:t>
      </w:r>
      <w:r>
        <w:rPr>
          <w:rFonts w:ascii="Calibri" w:hAnsi="Calibri"/>
          <w:b/>
          <w:i/>
          <w:sz w:val="22"/>
          <w:szCs w:val="22"/>
        </w:rPr>
        <w:t xml:space="preserve"> (vv. 23-24) — its function:</w:t>
      </w:r>
    </w:p>
    <w:p w14:paraId="14D1E739" w14:textId="6877C1B2" w:rsidR="00D66DAA" w:rsidRPr="00AA768D" w:rsidRDefault="000764B4" w:rsidP="00D66DAA">
      <w:pPr>
        <w:pStyle w:val="ListParagraph"/>
        <w:spacing w:after="120"/>
        <w:ind w:left="360"/>
        <w:jc w:val="both"/>
        <w:rPr>
          <w:rFonts w:ascii="Calibri" w:hAnsi="Calibri"/>
          <w:sz w:val="22"/>
          <w:szCs w:val="22"/>
        </w:rPr>
      </w:pPr>
      <w:r>
        <w:rPr>
          <w:rFonts w:ascii="Calibri" w:hAnsi="Calibri"/>
          <w:sz w:val="22"/>
          <w:szCs w:val="22"/>
        </w:rPr>
        <w:t>Paul reiterates and exp</w:t>
      </w:r>
      <w:r w:rsidR="00880291">
        <w:rPr>
          <w:rFonts w:ascii="Calibri" w:hAnsi="Calibri"/>
          <w:sz w:val="22"/>
          <w:szCs w:val="22"/>
        </w:rPr>
        <w:t>ands upon what he already stated in verse 22 regarding the two-fold function of the Law.</w:t>
      </w:r>
    </w:p>
    <w:p w14:paraId="53A04462" w14:textId="77777777" w:rsidR="00D66DAA" w:rsidRPr="00E63796" w:rsidRDefault="00D66DAA" w:rsidP="00D66DAA">
      <w:pPr>
        <w:pStyle w:val="ListParagraph"/>
        <w:numPr>
          <w:ilvl w:val="0"/>
          <w:numId w:val="38"/>
        </w:numPr>
        <w:spacing w:before="240" w:after="120"/>
        <w:ind w:left="720"/>
        <w:jc w:val="both"/>
        <w:rPr>
          <w:rFonts w:ascii="Calibri" w:hAnsi="Calibri"/>
          <w:b/>
          <w:i/>
          <w:sz w:val="22"/>
          <w:szCs w:val="22"/>
        </w:rPr>
      </w:pPr>
      <w:r w:rsidRPr="007C4307">
        <w:rPr>
          <w:rFonts w:ascii="Calibri" w:hAnsi="Calibri"/>
          <w:b/>
          <w:i/>
          <w:sz w:val="22"/>
          <w:szCs w:val="22"/>
          <w:u w:val="single"/>
        </w:rPr>
        <w:t>Guard</w:t>
      </w:r>
      <w:r>
        <w:rPr>
          <w:rFonts w:ascii="Calibri" w:hAnsi="Calibri"/>
          <w:b/>
          <w:i/>
          <w:sz w:val="22"/>
          <w:szCs w:val="22"/>
        </w:rPr>
        <w:t xml:space="preserve">, </w:t>
      </w:r>
      <w:r w:rsidRPr="007C4307">
        <w:rPr>
          <w:rFonts w:ascii="Calibri" w:hAnsi="Calibri"/>
          <w:b/>
          <w:i/>
          <w:sz w:val="22"/>
          <w:szCs w:val="22"/>
          <w:u w:val="single"/>
        </w:rPr>
        <w:t>imprisoning</w:t>
      </w:r>
      <w:r>
        <w:rPr>
          <w:rFonts w:ascii="Calibri" w:hAnsi="Calibri"/>
          <w:b/>
          <w:i/>
          <w:sz w:val="22"/>
          <w:szCs w:val="22"/>
        </w:rPr>
        <w:t xml:space="preserve"> us under sin (v. 23)</w:t>
      </w:r>
    </w:p>
    <w:p w14:paraId="1A4CE2BE" w14:textId="0C7F2072" w:rsidR="002C1A56" w:rsidRPr="003A39DB" w:rsidRDefault="00880291" w:rsidP="00C866E9">
      <w:pPr>
        <w:pStyle w:val="ListParagraph"/>
        <w:spacing w:after="120"/>
        <w:jc w:val="both"/>
        <w:rPr>
          <w:rFonts w:ascii="Calibri" w:hAnsi="Calibri"/>
          <w:sz w:val="22"/>
          <w:szCs w:val="22"/>
        </w:rPr>
      </w:pPr>
      <w:r w:rsidRPr="003A39DB">
        <w:rPr>
          <w:rFonts w:ascii="Calibri" w:hAnsi="Calibri"/>
          <w:sz w:val="22"/>
          <w:szCs w:val="22"/>
        </w:rPr>
        <w:t xml:space="preserve">First, Paul restates that the Law served as a </w:t>
      </w:r>
      <w:r w:rsidR="00750121" w:rsidRPr="003A39DB">
        <w:rPr>
          <w:rFonts w:ascii="Calibri" w:hAnsi="Calibri"/>
          <w:sz w:val="22"/>
          <w:szCs w:val="22"/>
        </w:rPr>
        <w:t>guard, imprisoning us under sin—“we were held captive under the Law, imprisoned.”</w:t>
      </w:r>
      <w:r w:rsidR="002C1A56" w:rsidRPr="003A39DB">
        <w:rPr>
          <w:rFonts w:ascii="Calibri" w:hAnsi="Calibri"/>
          <w:sz w:val="22"/>
          <w:szCs w:val="22"/>
        </w:rPr>
        <w:t xml:space="preserve"> The word “held captive” literally </w:t>
      </w:r>
      <w:proofErr w:type="gramStart"/>
      <w:r w:rsidR="002C1A56" w:rsidRPr="003A39DB">
        <w:rPr>
          <w:rFonts w:ascii="Calibri" w:hAnsi="Calibri"/>
          <w:sz w:val="22"/>
          <w:szCs w:val="22"/>
        </w:rPr>
        <w:t>means</w:t>
      </w:r>
      <w:proofErr w:type="gramEnd"/>
      <w:r w:rsidR="002C1A56" w:rsidRPr="003A39DB">
        <w:rPr>
          <w:rFonts w:ascii="Calibri" w:hAnsi="Calibri"/>
          <w:sz w:val="22"/>
          <w:szCs w:val="22"/>
        </w:rPr>
        <w:t xml:space="preserve"> “to guard, detain, or hold in custody.” It was used in 2 Corinthians 11:32 to refer to “the governor under King </w:t>
      </w:r>
      <w:proofErr w:type="spellStart"/>
      <w:r w:rsidR="002C1A56" w:rsidRPr="003A39DB">
        <w:rPr>
          <w:rFonts w:ascii="Calibri" w:hAnsi="Calibri"/>
          <w:sz w:val="22"/>
          <w:szCs w:val="22"/>
        </w:rPr>
        <w:t>Aretas</w:t>
      </w:r>
      <w:proofErr w:type="spellEnd"/>
      <w:r w:rsidR="002C1A56" w:rsidRPr="003A39DB">
        <w:rPr>
          <w:rFonts w:ascii="Calibri" w:hAnsi="Calibri"/>
          <w:sz w:val="22"/>
          <w:szCs w:val="22"/>
        </w:rPr>
        <w:t xml:space="preserve"> [who] was guarding the city of Damascus in order to seize</w:t>
      </w:r>
      <w:r w:rsidR="00C866E9" w:rsidRPr="003A39DB">
        <w:rPr>
          <w:rFonts w:ascii="Calibri" w:hAnsi="Calibri"/>
          <w:sz w:val="22"/>
          <w:szCs w:val="22"/>
        </w:rPr>
        <w:t>” Paul (cf. Acts 9:24, different but similar word). “When applied to a city, it was used both of keeping the enemy out and of keeping the inhabitants in, lest they should flee or desert.”</w:t>
      </w:r>
      <w:r w:rsidR="00E962C4" w:rsidRPr="003A39DB">
        <w:rPr>
          <w:rFonts w:ascii="Calibri" w:hAnsi="Calibri"/>
          <w:sz w:val="22"/>
          <w:szCs w:val="22"/>
          <w:vertAlign w:val="superscript"/>
        </w:rPr>
        <w:endnoteReference w:id="1"/>
      </w:r>
      <w:r w:rsidR="00E962C4" w:rsidRPr="003A39DB">
        <w:rPr>
          <w:rFonts w:ascii="Calibri" w:hAnsi="Calibri"/>
          <w:sz w:val="22"/>
          <w:szCs w:val="22"/>
        </w:rPr>
        <w:t xml:space="preserve"> </w:t>
      </w:r>
      <w:r w:rsidR="002C1A56" w:rsidRPr="003A39DB">
        <w:rPr>
          <w:rFonts w:ascii="Calibri" w:hAnsi="Calibri"/>
          <w:sz w:val="22"/>
          <w:szCs w:val="22"/>
        </w:rPr>
        <w:t>The word “imprisoned” is th</w:t>
      </w:r>
      <w:r w:rsidR="00C866E9" w:rsidRPr="003A39DB">
        <w:rPr>
          <w:rFonts w:ascii="Calibri" w:hAnsi="Calibri"/>
          <w:sz w:val="22"/>
          <w:szCs w:val="22"/>
        </w:rPr>
        <w:t xml:space="preserve">e same as in verse 22 and literally </w:t>
      </w:r>
      <w:proofErr w:type="gramStart"/>
      <w:r w:rsidR="00C866E9" w:rsidRPr="003A39DB">
        <w:rPr>
          <w:rFonts w:ascii="Calibri" w:hAnsi="Calibri"/>
          <w:sz w:val="22"/>
          <w:szCs w:val="22"/>
        </w:rPr>
        <w:t>means</w:t>
      </w:r>
      <w:proofErr w:type="gramEnd"/>
      <w:r w:rsidR="00C866E9" w:rsidRPr="003A39DB">
        <w:rPr>
          <w:rFonts w:ascii="Calibri" w:hAnsi="Calibri"/>
          <w:sz w:val="22"/>
          <w:szCs w:val="22"/>
        </w:rPr>
        <w:t xml:space="preserve"> “to enclose or hem in” (Luke 5:6). Here is carries the idea of “confining or keeping under restraint.”</w:t>
      </w:r>
    </w:p>
    <w:p w14:paraId="0D0F2D63" w14:textId="23017B31" w:rsidR="002C1A56" w:rsidRDefault="00E962C4" w:rsidP="00D66DAA">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59264" behindDoc="0" locked="0" layoutInCell="1" allowOverlap="1" wp14:anchorId="4C3ACA53" wp14:editId="46474CF4">
            <wp:simplePos x="0" y="0"/>
            <wp:positionH relativeFrom="column">
              <wp:posOffset>406400</wp:posOffset>
            </wp:positionH>
            <wp:positionV relativeFrom="paragraph">
              <wp:posOffset>537210</wp:posOffset>
            </wp:positionV>
            <wp:extent cx="447675" cy="429895"/>
            <wp:effectExtent l="0" t="0" r="0" b="0"/>
            <wp:wrapTight wrapText="bothSides">
              <wp:wrapPolygon edited="1">
                <wp:start x="0" y="0"/>
                <wp:lineTo x="939" y="18953"/>
                <wp:lineTo x="17793" y="18953"/>
                <wp:lineTo x="17826" y="-522"/>
                <wp:lineTo x="0" y="0"/>
              </wp:wrapPolygon>
            </wp:wrapTight>
            <wp:docPr id="6" name="Picture 6"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866E9">
        <w:rPr>
          <w:rFonts w:ascii="Calibri" w:hAnsi="Calibri"/>
          <w:sz w:val="22"/>
          <w:szCs w:val="22"/>
        </w:rPr>
        <w:t>Clearly, then, when we were attempting to relate to God on the basis of the Law, we were miserable prisoners, awaiting our death sentence (Romans 6:23; 8:1).</w:t>
      </w:r>
    </w:p>
    <w:p w14:paraId="4DAEFF67" w14:textId="71E50D75" w:rsidR="00E962C4" w:rsidRPr="003A39DB" w:rsidRDefault="005B759E" w:rsidP="00E962C4">
      <w:pPr>
        <w:pStyle w:val="ListParagraph"/>
        <w:spacing w:after="120"/>
        <w:jc w:val="both"/>
        <w:rPr>
          <w:rFonts w:ascii="Calibri" w:hAnsi="Calibri"/>
          <w:i/>
          <w:sz w:val="22"/>
          <w:szCs w:val="22"/>
        </w:rPr>
      </w:pPr>
      <w:r w:rsidRPr="00AA768D">
        <w:rPr>
          <w:rFonts w:ascii="Calibri" w:hAnsi="Calibri"/>
          <w:noProof/>
        </w:rPr>
        <w:drawing>
          <wp:anchor distT="0" distB="0" distL="114300" distR="114300" simplePos="0" relativeHeight="251661312" behindDoc="0" locked="0" layoutInCell="1" allowOverlap="1" wp14:anchorId="664C3EAD" wp14:editId="56738AFA">
            <wp:simplePos x="0" y="0"/>
            <wp:positionH relativeFrom="column">
              <wp:posOffset>-483235</wp:posOffset>
            </wp:positionH>
            <wp:positionV relativeFrom="paragraph">
              <wp:posOffset>1555750</wp:posOffset>
            </wp:positionV>
            <wp:extent cx="447675" cy="429895"/>
            <wp:effectExtent l="0" t="0" r="0" b="0"/>
            <wp:wrapTight wrapText="bothSides">
              <wp:wrapPolygon edited="1">
                <wp:start x="0" y="0"/>
                <wp:lineTo x="939" y="18953"/>
                <wp:lineTo x="17793" y="18953"/>
                <wp:lineTo x="17826" y="-522"/>
                <wp:lineTo x="0" y="0"/>
              </wp:wrapPolygon>
            </wp:wrapTight>
            <wp:docPr id="2" name="Picture 2"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E962C4">
        <w:rPr>
          <w:rFonts w:ascii="Calibri" w:hAnsi="Calibri"/>
          <w:b/>
          <w:i/>
          <w:sz w:val="22"/>
          <w:szCs w:val="22"/>
        </w:rPr>
        <w:t>Discussion</w:t>
      </w:r>
      <w:r w:rsidR="00E962C4">
        <w:rPr>
          <w:rFonts w:ascii="Calibri" w:hAnsi="Calibri"/>
          <w:sz w:val="22"/>
          <w:szCs w:val="22"/>
        </w:rPr>
        <w:t xml:space="preserve">: The Gentiles didn’t possess the Law of Moses like the Jews (cf. Romans 3:2; 9:4-5), but were nonetheless imprisoned by it. Read Romans 2:14-16 and explain how? </w:t>
      </w:r>
      <w:r w:rsidR="00E962C4">
        <w:rPr>
          <w:rFonts w:ascii="Calibri" w:hAnsi="Calibri"/>
          <w:i/>
          <w:sz w:val="22"/>
          <w:szCs w:val="22"/>
        </w:rPr>
        <w:t xml:space="preserve">There is a universal moral sentiment within every person, which is why Gentiles often “by nature do what the Law requires.” The </w:t>
      </w:r>
      <w:r w:rsidR="00E962C4" w:rsidRPr="003A39DB">
        <w:rPr>
          <w:rFonts w:ascii="Calibri" w:hAnsi="Calibri"/>
          <w:i/>
          <w:sz w:val="22"/>
          <w:szCs w:val="22"/>
        </w:rPr>
        <w:t xml:space="preserve">character and will of God reflected in the Law is “written on their heart” and then evidenced in their conscience. Therefore, they, too, are bound by God’s moral law and will be judged by it. </w:t>
      </w:r>
    </w:p>
    <w:p w14:paraId="542940FD" w14:textId="20D6F797" w:rsidR="00E962C4" w:rsidRPr="003A39DB" w:rsidRDefault="00E962C4" w:rsidP="00E962C4">
      <w:pPr>
        <w:pStyle w:val="ListParagraph"/>
        <w:spacing w:after="120"/>
        <w:jc w:val="both"/>
        <w:rPr>
          <w:rFonts w:ascii="Calibri" w:hAnsi="Calibri"/>
          <w:sz w:val="22"/>
          <w:szCs w:val="22"/>
        </w:rPr>
      </w:pPr>
      <w:r w:rsidRPr="003A39DB">
        <w:rPr>
          <w:rFonts w:ascii="Calibri" w:hAnsi="Calibri"/>
          <w:b/>
          <w:i/>
          <w:sz w:val="22"/>
          <w:szCs w:val="22"/>
        </w:rPr>
        <w:t>Discussion</w:t>
      </w:r>
      <w:r w:rsidRPr="003A39DB">
        <w:rPr>
          <w:rFonts w:ascii="Calibri" w:hAnsi="Calibri"/>
          <w:sz w:val="22"/>
          <w:szCs w:val="22"/>
        </w:rPr>
        <w:t>: Compare this “guard” with the “guard” of Philippians 4:7 and 1 Peter 1:5 (same word). Which one is better? Why?</w:t>
      </w:r>
      <w:r w:rsidRPr="003A39DB">
        <w:rPr>
          <w:rFonts w:ascii="Calibri" w:hAnsi="Calibri"/>
          <w:noProof/>
          <w:sz w:val="22"/>
          <w:szCs w:val="22"/>
        </w:rPr>
        <w:t xml:space="preserve"> </w:t>
      </w:r>
      <w:r w:rsidRPr="003A39DB">
        <w:rPr>
          <w:rFonts w:ascii="Calibri" w:hAnsi="Calibri"/>
          <w:i/>
          <w:noProof/>
          <w:sz w:val="22"/>
          <w:szCs w:val="22"/>
        </w:rPr>
        <w:t>Christians “are being guarded” by God’s power “through faith” (1 Peter 1:5). The Law was a tough jailer, bringing condemnation; faith similarly guards us, but for our protection and ultimate salvation. Until then, God’s peace can “guard” believers in an even much more subjective and experiential way, protecting their hearts and minds from anxiety.</w:t>
      </w:r>
    </w:p>
    <w:p w14:paraId="7B714ECF" w14:textId="2D636359" w:rsidR="00C866E9" w:rsidRDefault="00C866E9" w:rsidP="00C866E9">
      <w:pPr>
        <w:pStyle w:val="ListParagraph"/>
        <w:spacing w:after="120"/>
        <w:jc w:val="both"/>
        <w:rPr>
          <w:rFonts w:ascii="Calibri" w:hAnsi="Calibri"/>
          <w:sz w:val="22"/>
          <w:szCs w:val="22"/>
        </w:rPr>
      </w:pPr>
      <w:r w:rsidRPr="003A39DB">
        <w:rPr>
          <w:rFonts w:ascii="Calibri" w:hAnsi="Calibri"/>
          <w:b/>
          <w:i/>
          <w:sz w:val="22"/>
          <w:szCs w:val="22"/>
        </w:rPr>
        <w:lastRenderedPageBreak/>
        <w:t>Illustration</w:t>
      </w:r>
      <w:r w:rsidRPr="003A39DB">
        <w:rPr>
          <w:rFonts w:ascii="Calibri" w:hAnsi="Calibri"/>
          <w:sz w:val="22"/>
          <w:szCs w:val="22"/>
        </w:rPr>
        <w:t xml:space="preserve">: Athletes who sustain significant injuries mid-season will often opt for a temporary fix in order to continue to play. For example, a football player who wrenches his knee may simply take some cortisone shots and other treatment in order to “freeze” the muscles and numb the pain. While the athlete may then continue to play with little immediate impact, the temporary treatment simply covers the damage, and it often worsens. Many football players have dealt with lifelong physical issues due to silencing the pain and covering it up, instead of treating it. “By rejecting pain, the body’s warning system, </w:t>
      </w:r>
      <w:r w:rsidR="00E962C4" w:rsidRPr="003A39DB">
        <w:rPr>
          <w:rFonts w:ascii="Calibri" w:hAnsi="Calibri"/>
          <w:sz w:val="22"/>
          <w:szCs w:val="22"/>
        </w:rPr>
        <w:t>[they pay]</w:t>
      </w:r>
      <w:r w:rsidRPr="003A39DB">
        <w:rPr>
          <w:rFonts w:ascii="Calibri" w:hAnsi="Calibri"/>
          <w:sz w:val="22"/>
          <w:szCs w:val="22"/>
        </w:rPr>
        <w:t xml:space="preserve"> serious consequences. The purpose of pain is to warn</w:t>
      </w:r>
      <w:r w:rsidRPr="00C866E9">
        <w:rPr>
          <w:rFonts w:ascii="Calibri" w:hAnsi="Calibri"/>
          <w:sz w:val="22"/>
          <w:szCs w:val="22"/>
        </w:rPr>
        <w:t xml:space="preserve"> and protect. When that warning is ignored or covered up, the results are always bad. So it is with guilt. It is the divine warning system telling m</w:t>
      </w:r>
      <w:r w:rsidR="00E962C4">
        <w:rPr>
          <w:rFonts w:ascii="Calibri" w:hAnsi="Calibri"/>
          <w:sz w:val="22"/>
          <w:szCs w:val="22"/>
        </w:rPr>
        <w:t>an he is destroying his soul. If</w:t>
      </w:r>
      <w:r w:rsidRPr="00C866E9">
        <w:rPr>
          <w:rFonts w:ascii="Calibri" w:hAnsi="Calibri"/>
          <w:sz w:val="22"/>
          <w:szCs w:val="22"/>
        </w:rPr>
        <w:t xml:space="preserve"> ignored, the results are eternally bad.</w:t>
      </w:r>
      <w:r w:rsidR="00E962C4">
        <w:rPr>
          <w:rFonts w:ascii="Calibri" w:hAnsi="Calibri"/>
          <w:sz w:val="22"/>
          <w:szCs w:val="22"/>
        </w:rPr>
        <w:t>”</w:t>
      </w:r>
      <w:r w:rsidRPr="00C866E9">
        <w:rPr>
          <w:rFonts w:ascii="Calibri" w:hAnsi="Calibri"/>
          <w:sz w:val="22"/>
          <w:szCs w:val="22"/>
          <w:vertAlign w:val="superscript"/>
        </w:rPr>
        <w:endnoteReference w:id="2"/>
      </w:r>
    </w:p>
    <w:p w14:paraId="29A77A9A" w14:textId="6AE0D53D" w:rsidR="005B759E" w:rsidRPr="005B759E" w:rsidRDefault="000C7816" w:rsidP="00C866E9">
      <w:pPr>
        <w:pStyle w:val="ListParagraph"/>
        <w:spacing w:after="120"/>
        <w:jc w:val="both"/>
        <w:rPr>
          <w:rFonts w:ascii="Calibri" w:hAnsi="Calibri"/>
          <w:sz w:val="22"/>
          <w:szCs w:val="22"/>
        </w:rPr>
      </w:pPr>
      <w:r w:rsidRPr="000C7816">
        <w:rPr>
          <w:rFonts w:ascii="Calibri" w:hAnsi="Calibri"/>
          <w:b/>
          <w:i/>
          <w:sz w:val="22"/>
          <w:szCs w:val="22"/>
        </w:rPr>
        <w:t>Application</w:t>
      </w:r>
      <w:r>
        <w:rPr>
          <w:rFonts w:ascii="Calibri" w:hAnsi="Calibri"/>
          <w:sz w:val="22"/>
          <w:szCs w:val="22"/>
        </w:rPr>
        <w:t xml:space="preserve">: </w:t>
      </w:r>
      <w:r w:rsidR="003A39DB">
        <w:rPr>
          <w:rFonts w:ascii="Calibri" w:hAnsi="Calibri"/>
          <w:sz w:val="22"/>
          <w:szCs w:val="22"/>
        </w:rPr>
        <w:t xml:space="preserve">That illustration leads us well into our next point. </w:t>
      </w:r>
      <w:r>
        <w:rPr>
          <w:rFonts w:ascii="Calibri" w:hAnsi="Calibri"/>
          <w:sz w:val="22"/>
          <w:szCs w:val="22"/>
        </w:rPr>
        <w:t xml:space="preserve">The Law was given in order to capture and confine us, but that </w:t>
      </w:r>
      <w:r w:rsidR="003A39DB">
        <w:rPr>
          <w:rFonts w:ascii="Calibri" w:hAnsi="Calibri"/>
          <w:sz w:val="22"/>
          <w:szCs w:val="22"/>
        </w:rPr>
        <w:t xml:space="preserve">captivity under the Law </w:t>
      </w:r>
      <w:r>
        <w:rPr>
          <w:rFonts w:ascii="Calibri" w:hAnsi="Calibri"/>
          <w:sz w:val="22"/>
          <w:szCs w:val="22"/>
        </w:rPr>
        <w:t xml:space="preserve">doesn’t have to be final, leading to eternal condemnation. Instead, it should make us look for freedom from somewhere outside our prison cell! So many people </w:t>
      </w:r>
      <w:proofErr w:type="gramStart"/>
      <w:r>
        <w:rPr>
          <w:rFonts w:ascii="Calibri" w:hAnsi="Calibri"/>
          <w:sz w:val="22"/>
          <w:szCs w:val="22"/>
        </w:rPr>
        <w:t>are trusting</w:t>
      </w:r>
      <w:proofErr w:type="gramEnd"/>
      <w:r>
        <w:rPr>
          <w:rFonts w:ascii="Calibri" w:hAnsi="Calibri"/>
          <w:sz w:val="22"/>
          <w:szCs w:val="22"/>
        </w:rPr>
        <w:t xml:space="preserve"> their jailor (the Law) to save them, but that was never its purpose. Instead, its conviction and judgment should make us look for an advocate and rescuer elsewhere! That leads us to the Law’s second ministry.</w:t>
      </w:r>
    </w:p>
    <w:p w14:paraId="3FE5BC16" w14:textId="7B652D68" w:rsidR="00D66DAA" w:rsidRPr="00E63796" w:rsidRDefault="00D66DAA" w:rsidP="00D66DAA">
      <w:pPr>
        <w:pStyle w:val="ListParagraph"/>
        <w:numPr>
          <w:ilvl w:val="0"/>
          <w:numId w:val="38"/>
        </w:numPr>
        <w:spacing w:before="240" w:after="120"/>
        <w:ind w:left="720"/>
        <w:jc w:val="both"/>
        <w:rPr>
          <w:rFonts w:ascii="Calibri" w:hAnsi="Calibri"/>
          <w:b/>
          <w:i/>
          <w:sz w:val="22"/>
          <w:szCs w:val="22"/>
        </w:rPr>
      </w:pPr>
      <w:r w:rsidRPr="007C4307">
        <w:rPr>
          <w:rFonts w:ascii="Calibri" w:hAnsi="Calibri"/>
          <w:b/>
          <w:i/>
          <w:sz w:val="22"/>
          <w:szCs w:val="22"/>
          <w:u w:val="single"/>
        </w:rPr>
        <w:t>Guardian</w:t>
      </w:r>
      <w:r>
        <w:rPr>
          <w:rFonts w:ascii="Calibri" w:hAnsi="Calibri"/>
          <w:b/>
          <w:i/>
          <w:sz w:val="22"/>
          <w:szCs w:val="22"/>
        </w:rPr>
        <w:t xml:space="preserve">, </w:t>
      </w:r>
      <w:r w:rsidR="00CA3152">
        <w:rPr>
          <w:rFonts w:ascii="Calibri" w:hAnsi="Calibri"/>
          <w:b/>
          <w:i/>
          <w:sz w:val="22"/>
          <w:szCs w:val="22"/>
        </w:rPr>
        <w:t>directing us</w:t>
      </w:r>
      <w:r w:rsidR="00850E73">
        <w:rPr>
          <w:rFonts w:ascii="Calibri" w:hAnsi="Calibri"/>
          <w:b/>
          <w:i/>
          <w:sz w:val="22"/>
          <w:szCs w:val="22"/>
        </w:rPr>
        <w:t xml:space="preserve"> toward</w:t>
      </w:r>
      <w:r>
        <w:rPr>
          <w:rFonts w:ascii="Calibri" w:hAnsi="Calibri"/>
          <w:b/>
          <w:i/>
          <w:sz w:val="22"/>
          <w:szCs w:val="22"/>
        </w:rPr>
        <w:t xml:space="preserve"> </w:t>
      </w:r>
      <w:r w:rsidRPr="007C4307">
        <w:rPr>
          <w:rFonts w:ascii="Calibri" w:hAnsi="Calibri"/>
          <w:b/>
          <w:i/>
          <w:sz w:val="22"/>
          <w:szCs w:val="22"/>
          <w:u w:val="single"/>
        </w:rPr>
        <w:t>Christ</w:t>
      </w:r>
      <w:r>
        <w:rPr>
          <w:rFonts w:ascii="Calibri" w:hAnsi="Calibri"/>
          <w:b/>
          <w:i/>
          <w:sz w:val="22"/>
          <w:szCs w:val="22"/>
        </w:rPr>
        <w:t xml:space="preserve"> (v. 24)</w:t>
      </w:r>
    </w:p>
    <w:p w14:paraId="1446224B" w14:textId="54CD7224" w:rsidR="000C7816" w:rsidRDefault="000C7816" w:rsidP="000C7816">
      <w:pPr>
        <w:pStyle w:val="ListParagraph"/>
        <w:spacing w:after="120"/>
        <w:jc w:val="both"/>
        <w:rPr>
          <w:rFonts w:ascii="Calibri" w:hAnsi="Calibri"/>
          <w:sz w:val="22"/>
          <w:szCs w:val="22"/>
        </w:rPr>
      </w:pPr>
      <w:r>
        <w:rPr>
          <w:rFonts w:ascii="Calibri" w:hAnsi="Calibri"/>
          <w:sz w:val="22"/>
          <w:szCs w:val="22"/>
        </w:rPr>
        <w:t>Verse 23 already hinted at this, stating that the Law was meant to guard people only “</w:t>
      </w:r>
      <w:r w:rsidRPr="000C7816">
        <w:rPr>
          <w:rFonts w:ascii="Calibri" w:hAnsi="Calibri"/>
          <w:sz w:val="22"/>
          <w:szCs w:val="22"/>
        </w:rPr>
        <w:t xml:space="preserve">until the </w:t>
      </w:r>
      <w:r>
        <w:rPr>
          <w:rFonts w:ascii="Calibri" w:hAnsi="Calibri"/>
          <w:sz w:val="22"/>
          <w:szCs w:val="22"/>
        </w:rPr>
        <w:t xml:space="preserve">coming faith would be revealed.” We’ll talk more about that phrase in a bit, but for now we should observe that the Law was always an </w:t>
      </w:r>
      <w:r w:rsidRPr="00F25524">
        <w:rPr>
          <w:rFonts w:ascii="Calibri" w:hAnsi="Calibri"/>
          <w:sz w:val="22"/>
          <w:szCs w:val="22"/>
          <w:u w:val="single"/>
        </w:rPr>
        <w:t>arrow</w:t>
      </w:r>
      <w:r>
        <w:rPr>
          <w:rFonts w:ascii="Calibri" w:hAnsi="Calibri"/>
          <w:sz w:val="22"/>
          <w:szCs w:val="22"/>
        </w:rPr>
        <w:t xml:space="preserve"> and not a </w:t>
      </w:r>
      <w:r w:rsidRPr="00F25524">
        <w:rPr>
          <w:rFonts w:ascii="Calibri" w:hAnsi="Calibri"/>
          <w:sz w:val="22"/>
          <w:szCs w:val="22"/>
          <w:u w:val="single"/>
        </w:rPr>
        <w:t>period</w:t>
      </w:r>
      <w:r>
        <w:rPr>
          <w:rFonts w:ascii="Calibri" w:hAnsi="Calibri"/>
          <w:sz w:val="22"/>
          <w:szCs w:val="22"/>
        </w:rPr>
        <w:t>. The Law was always pointing and driving us towards something else—faith in Christ! That becomes even clearer in verse 24.</w:t>
      </w:r>
    </w:p>
    <w:p w14:paraId="28BD5FBB" w14:textId="1FC8D9B0" w:rsidR="00F81F64" w:rsidRDefault="000C7816" w:rsidP="000C7816">
      <w:pPr>
        <w:pStyle w:val="ListParagraph"/>
        <w:spacing w:after="120"/>
        <w:jc w:val="both"/>
        <w:rPr>
          <w:rFonts w:ascii="Calibri" w:hAnsi="Calibri"/>
          <w:sz w:val="22"/>
          <w:szCs w:val="22"/>
        </w:rPr>
      </w:pPr>
      <w:r>
        <w:rPr>
          <w:rFonts w:ascii="Calibri" w:hAnsi="Calibri"/>
          <w:sz w:val="22"/>
          <w:szCs w:val="22"/>
        </w:rPr>
        <w:t>According to verse 24, “</w:t>
      </w:r>
      <w:r w:rsidRPr="000C7816">
        <w:rPr>
          <w:rFonts w:ascii="Calibri" w:hAnsi="Calibri"/>
          <w:sz w:val="22"/>
          <w:szCs w:val="22"/>
        </w:rPr>
        <w:t xml:space="preserve">the </w:t>
      </w:r>
      <w:r>
        <w:rPr>
          <w:rFonts w:ascii="Calibri" w:hAnsi="Calibri"/>
          <w:sz w:val="22"/>
          <w:szCs w:val="22"/>
        </w:rPr>
        <w:t>L</w:t>
      </w:r>
      <w:r w:rsidRPr="000C7816">
        <w:rPr>
          <w:rFonts w:ascii="Calibri" w:hAnsi="Calibri"/>
          <w:sz w:val="22"/>
          <w:szCs w:val="22"/>
        </w:rPr>
        <w:t>aw was our guardian until Christ came, in order that we might be justified by faith</w:t>
      </w:r>
      <w:r>
        <w:rPr>
          <w:rFonts w:ascii="Calibri" w:hAnsi="Calibri"/>
          <w:sz w:val="22"/>
          <w:szCs w:val="22"/>
        </w:rPr>
        <w:t xml:space="preserve">.” </w:t>
      </w:r>
      <w:r w:rsidR="00F81F64">
        <w:rPr>
          <w:rFonts w:ascii="Calibri" w:hAnsi="Calibri"/>
          <w:sz w:val="22"/>
          <w:szCs w:val="22"/>
        </w:rPr>
        <w:t xml:space="preserve">BDAG explains the position of the guardian (Gk. </w:t>
      </w:r>
      <w:proofErr w:type="spellStart"/>
      <w:r w:rsidR="00F81F64">
        <w:rPr>
          <w:rFonts w:ascii="Calibri" w:hAnsi="Calibri"/>
          <w:sz w:val="22"/>
          <w:szCs w:val="22"/>
        </w:rPr>
        <w:t>paidagogos</w:t>
      </w:r>
      <w:proofErr w:type="spellEnd"/>
      <w:r w:rsidR="00F81F64">
        <w:rPr>
          <w:rFonts w:ascii="Calibri" w:hAnsi="Calibri"/>
          <w:sz w:val="22"/>
          <w:szCs w:val="22"/>
        </w:rPr>
        <w:t>):</w:t>
      </w:r>
    </w:p>
    <w:p w14:paraId="25F57670" w14:textId="7D3CC7C5" w:rsidR="00F81F64" w:rsidRPr="00F81F64" w:rsidRDefault="00F81F64" w:rsidP="00F81F64">
      <w:pPr>
        <w:pStyle w:val="ListParagraph"/>
        <w:spacing w:after="120"/>
        <w:ind w:left="1080"/>
        <w:jc w:val="both"/>
        <w:rPr>
          <w:rFonts w:ascii="Calibri" w:hAnsi="Calibri"/>
          <w:i/>
          <w:sz w:val="22"/>
          <w:szCs w:val="22"/>
        </w:rPr>
      </w:pPr>
      <w:r w:rsidRPr="00F81F64">
        <w:rPr>
          <w:rFonts w:ascii="Calibri" w:hAnsi="Calibri"/>
          <w:i/>
          <w:sz w:val="22"/>
          <w:szCs w:val="22"/>
        </w:rPr>
        <w:t>[This was] originally “boy-leader”, the man, usually a slave (</w:t>
      </w:r>
      <w:proofErr w:type="spellStart"/>
      <w:r w:rsidRPr="00F81F64">
        <w:rPr>
          <w:rFonts w:ascii="Calibri" w:hAnsi="Calibri"/>
          <w:i/>
          <w:sz w:val="22"/>
          <w:szCs w:val="22"/>
        </w:rPr>
        <w:t>Plut</w:t>
      </w:r>
      <w:proofErr w:type="spellEnd"/>
      <w:proofErr w:type="gramStart"/>
      <w:r w:rsidRPr="00F81F64">
        <w:rPr>
          <w:rFonts w:ascii="Calibri" w:hAnsi="Calibri"/>
          <w:i/>
          <w:sz w:val="22"/>
          <w:szCs w:val="22"/>
        </w:rPr>
        <w:t>.,</w:t>
      </w:r>
      <w:proofErr w:type="gramEnd"/>
      <w:r w:rsidRPr="00F81F64">
        <w:rPr>
          <w:rFonts w:ascii="Calibri" w:hAnsi="Calibri"/>
          <w:i/>
          <w:sz w:val="22"/>
          <w:szCs w:val="22"/>
        </w:rPr>
        <w:t xml:space="preserve"> Mor. 4ab), whose duty it was to conduct a boy or </w:t>
      </w:r>
      <w:r w:rsidRPr="00F81F64">
        <w:rPr>
          <w:rFonts w:ascii="Calibri" w:hAnsi="Calibri"/>
          <w:i/>
          <w:sz w:val="22"/>
          <w:szCs w:val="22"/>
        </w:rPr>
        <w:lastRenderedPageBreak/>
        <w:t>youth (</w:t>
      </w:r>
      <w:proofErr w:type="spellStart"/>
      <w:r w:rsidRPr="00F81F64">
        <w:rPr>
          <w:rFonts w:ascii="Calibri" w:hAnsi="Calibri"/>
          <w:i/>
          <w:sz w:val="22"/>
          <w:szCs w:val="22"/>
        </w:rPr>
        <w:t>Plut</w:t>
      </w:r>
      <w:proofErr w:type="spellEnd"/>
      <w:r w:rsidRPr="00F81F64">
        <w:rPr>
          <w:rFonts w:ascii="Calibri" w:hAnsi="Calibri"/>
          <w:i/>
          <w:sz w:val="22"/>
          <w:szCs w:val="22"/>
        </w:rPr>
        <w:t xml:space="preserve">., Mor. 439f) to and from school and to superintend his conduct generally; he was not a “teacher” (despite the present meaning of the derivative “pedagogue”…). When the young man became of age, the </w:t>
      </w:r>
      <w:proofErr w:type="spellStart"/>
      <w:r w:rsidRPr="00F81F64">
        <w:rPr>
          <w:rFonts w:ascii="Calibri" w:hAnsi="Calibri"/>
          <w:i/>
          <w:sz w:val="22"/>
          <w:szCs w:val="22"/>
        </w:rPr>
        <w:t>paidagogos</w:t>
      </w:r>
      <w:proofErr w:type="spellEnd"/>
      <w:r w:rsidRPr="00F81F64">
        <w:rPr>
          <w:rFonts w:ascii="Calibri" w:hAnsi="Calibri"/>
          <w:i/>
          <w:sz w:val="22"/>
          <w:szCs w:val="22"/>
        </w:rPr>
        <w:t xml:space="preserve"> was no longer needed.</w:t>
      </w:r>
      <w:r w:rsidRPr="00F81F64">
        <w:rPr>
          <w:rFonts w:ascii="Calibri" w:hAnsi="Calibri"/>
          <w:sz w:val="22"/>
          <w:szCs w:val="22"/>
          <w:vertAlign w:val="superscript"/>
        </w:rPr>
        <w:endnoteReference w:id="3"/>
      </w:r>
    </w:p>
    <w:p w14:paraId="7626E7B0" w14:textId="77777777" w:rsidR="00956559" w:rsidRDefault="00956559" w:rsidP="000C7816">
      <w:pPr>
        <w:pStyle w:val="ListParagraph"/>
        <w:spacing w:after="120"/>
        <w:jc w:val="both"/>
        <w:rPr>
          <w:rFonts w:ascii="Calibri" w:hAnsi="Calibri"/>
          <w:sz w:val="22"/>
          <w:szCs w:val="22"/>
        </w:rPr>
      </w:pPr>
      <w:r>
        <w:rPr>
          <w:rFonts w:ascii="Calibri" w:hAnsi="Calibri"/>
          <w:sz w:val="22"/>
          <w:szCs w:val="22"/>
        </w:rPr>
        <w:t>Stott adds some more color to the role of this guardian:</w:t>
      </w:r>
    </w:p>
    <w:p w14:paraId="2334E827" w14:textId="637C0C1B" w:rsidR="00956559" w:rsidRPr="00956559" w:rsidRDefault="00956559" w:rsidP="00956559">
      <w:pPr>
        <w:pStyle w:val="ListParagraph"/>
        <w:spacing w:after="120"/>
        <w:ind w:left="1080"/>
        <w:jc w:val="both"/>
        <w:rPr>
          <w:rFonts w:ascii="Calibri" w:hAnsi="Calibri"/>
          <w:i/>
          <w:sz w:val="22"/>
          <w:szCs w:val="22"/>
        </w:rPr>
      </w:pPr>
      <w:r w:rsidRPr="00956559">
        <w:rPr>
          <w:rFonts w:ascii="Calibri" w:hAnsi="Calibri"/>
          <w:i/>
          <w:iCs/>
          <w:sz w:val="22"/>
          <w:szCs w:val="22"/>
        </w:rPr>
        <w:t>He was often harsh to the point of cruelty, and is usually depicted in ancient drawings with a rod or cane in his hand. J. B. Phillips thinks that the modern eq</w:t>
      </w:r>
      <w:r>
        <w:rPr>
          <w:rFonts w:ascii="Calibri" w:hAnsi="Calibri"/>
          <w:i/>
          <w:iCs/>
          <w:sz w:val="22"/>
          <w:szCs w:val="22"/>
        </w:rPr>
        <w:t>uivalent is “a strict governess”</w:t>
      </w:r>
      <w:r w:rsidRPr="00956559">
        <w:rPr>
          <w:rFonts w:ascii="Calibri" w:hAnsi="Calibri"/>
          <w:i/>
          <w:iCs/>
          <w:sz w:val="22"/>
          <w:szCs w:val="22"/>
        </w:rPr>
        <w:t>. Paul uses the word again</w:t>
      </w:r>
      <w:r>
        <w:rPr>
          <w:rFonts w:ascii="Calibri" w:hAnsi="Calibri"/>
          <w:i/>
          <w:iCs/>
          <w:sz w:val="22"/>
          <w:szCs w:val="22"/>
        </w:rPr>
        <w:t xml:space="preserve"> in 1 Corinthians 4:15, saying “</w:t>
      </w:r>
      <w:r w:rsidRPr="00956559">
        <w:rPr>
          <w:rFonts w:ascii="Calibri" w:hAnsi="Calibri"/>
          <w:i/>
          <w:iCs/>
          <w:sz w:val="22"/>
          <w:szCs w:val="22"/>
        </w:rPr>
        <w:t xml:space="preserve">You may have ten thousand </w:t>
      </w:r>
      <w:r w:rsidRPr="00956559">
        <w:rPr>
          <w:rFonts w:ascii="Calibri" w:hAnsi="Calibri"/>
          <w:iCs/>
          <w:sz w:val="22"/>
          <w:szCs w:val="22"/>
        </w:rPr>
        <w:t>tutors</w:t>
      </w:r>
      <w:r w:rsidRPr="00956559">
        <w:rPr>
          <w:rFonts w:ascii="Calibri" w:hAnsi="Calibri"/>
          <w:i/>
          <w:iCs/>
          <w:sz w:val="22"/>
          <w:szCs w:val="22"/>
        </w:rPr>
        <w:t xml:space="preserve"> in Christ, but you have only one father’ (neb</w:t>
      </w:r>
      <w:r>
        <w:rPr>
          <w:rFonts w:ascii="Calibri" w:hAnsi="Calibri"/>
          <w:i/>
          <w:iCs/>
          <w:sz w:val="22"/>
          <w:szCs w:val="22"/>
        </w:rPr>
        <w:t>). In other words, “</w:t>
      </w:r>
      <w:r w:rsidRPr="00956559">
        <w:rPr>
          <w:rFonts w:ascii="Calibri" w:hAnsi="Calibri"/>
          <w:i/>
          <w:iCs/>
          <w:sz w:val="22"/>
          <w:szCs w:val="22"/>
        </w:rPr>
        <w:t>there are plenty of people to discipline you, but</w:t>
      </w:r>
      <w:r>
        <w:rPr>
          <w:rFonts w:ascii="Calibri" w:hAnsi="Calibri"/>
          <w:i/>
          <w:iCs/>
          <w:sz w:val="22"/>
          <w:szCs w:val="22"/>
        </w:rPr>
        <w:t xml:space="preserve"> I am the only one to love you.”</w:t>
      </w:r>
      <w:r w:rsidRPr="00956559">
        <w:rPr>
          <w:rFonts w:ascii="Calibri" w:hAnsi="Calibri"/>
          <w:i/>
          <w:iCs/>
          <w:sz w:val="22"/>
          <w:szCs w:val="22"/>
        </w:rPr>
        <w:t xml:space="preserve"> Late</w:t>
      </w:r>
      <w:r>
        <w:rPr>
          <w:rFonts w:ascii="Calibri" w:hAnsi="Calibri"/>
          <w:i/>
          <w:iCs/>
          <w:sz w:val="22"/>
          <w:szCs w:val="22"/>
        </w:rPr>
        <w:t>r in the same chapter he asks: “</w:t>
      </w:r>
      <w:r w:rsidRPr="00956559">
        <w:rPr>
          <w:rFonts w:ascii="Calibri" w:hAnsi="Calibri"/>
          <w:i/>
          <w:iCs/>
          <w:sz w:val="22"/>
          <w:szCs w:val="22"/>
        </w:rPr>
        <w:t xml:space="preserve">Am I to come to you with a rod in my hand (i.e. like a </w:t>
      </w:r>
      <w:proofErr w:type="spellStart"/>
      <w:r w:rsidRPr="00956559">
        <w:rPr>
          <w:rFonts w:ascii="Calibri" w:hAnsi="Calibri"/>
          <w:iCs/>
          <w:sz w:val="22"/>
          <w:szCs w:val="22"/>
        </w:rPr>
        <w:t>paidagōgos</w:t>
      </w:r>
      <w:proofErr w:type="spellEnd"/>
      <w:r w:rsidRPr="00956559">
        <w:rPr>
          <w:rFonts w:ascii="Calibri" w:hAnsi="Calibri"/>
          <w:i/>
          <w:iCs/>
          <w:sz w:val="22"/>
          <w:szCs w:val="22"/>
        </w:rPr>
        <w:t>), or in love and a gentle spirit (i.e.</w:t>
      </w:r>
      <w:r>
        <w:rPr>
          <w:rFonts w:ascii="Calibri" w:hAnsi="Calibri"/>
          <w:i/>
          <w:iCs/>
          <w:sz w:val="22"/>
          <w:szCs w:val="22"/>
        </w:rPr>
        <w:t xml:space="preserve"> like a father)?”</w:t>
      </w:r>
      <w:r w:rsidRPr="00956559">
        <w:rPr>
          <w:rFonts w:ascii="Calibri" w:hAnsi="Calibri"/>
          <w:i/>
          <w:iCs/>
          <w:sz w:val="22"/>
          <w:szCs w:val="22"/>
        </w:rPr>
        <w:t xml:space="preserve"> </w:t>
      </w:r>
      <w:proofErr w:type="gramStart"/>
      <w:r w:rsidRPr="00956559">
        <w:rPr>
          <w:rFonts w:ascii="Calibri" w:hAnsi="Calibri"/>
          <w:i/>
          <w:iCs/>
          <w:sz w:val="22"/>
          <w:szCs w:val="22"/>
        </w:rPr>
        <w:t>(1 Cor. 4:21, neb).</w:t>
      </w:r>
      <w:proofErr w:type="gramEnd"/>
      <w:r w:rsidRPr="00956559">
        <w:rPr>
          <w:rFonts w:ascii="Calibri" w:hAnsi="Calibri"/>
          <w:sz w:val="22"/>
          <w:szCs w:val="22"/>
          <w:vertAlign w:val="superscript"/>
        </w:rPr>
        <w:endnoteReference w:id="4"/>
      </w:r>
    </w:p>
    <w:p w14:paraId="2B8915BA" w14:textId="2FCE6E9C" w:rsidR="00956559" w:rsidRDefault="00956559" w:rsidP="000C7816">
      <w:pPr>
        <w:pStyle w:val="ListParagraph"/>
        <w:spacing w:after="120"/>
        <w:jc w:val="both"/>
        <w:rPr>
          <w:rFonts w:ascii="Calibri" w:hAnsi="Calibri"/>
          <w:sz w:val="22"/>
          <w:szCs w:val="22"/>
        </w:rPr>
      </w:pPr>
      <w:r>
        <w:rPr>
          <w:rFonts w:ascii="Calibri" w:hAnsi="Calibri"/>
          <w:sz w:val="22"/>
          <w:szCs w:val="22"/>
        </w:rPr>
        <w:t>One other point needs to be stressed about this guardian. He served only in a temporary capacity.</w:t>
      </w:r>
    </w:p>
    <w:p w14:paraId="45134F8B" w14:textId="09477F7E" w:rsidR="00956559" w:rsidRPr="00956559" w:rsidRDefault="004768FE" w:rsidP="00956559">
      <w:pPr>
        <w:pStyle w:val="ListParagraph"/>
        <w:spacing w:after="120"/>
        <w:ind w:left="1080"/>
        <w:jc w:val="both"/>
        <w:rPr>
          <w:rFonts w:ascii="Calibri" w:hAnsi="Calibri"/>
          <w:i/>
          <w:sz w:val="22"/>
          <w:szCs w:val="22"/>
        </w:rPr>
      </w:pPr>
      <w:r w:rsidRPr="00AA768D">
        <w:rPr>
          <w:rFonts w:ascii="Calibri" w:hAnsi="Calibri"/>
          <w:noProof/>
        </w:rPr>
        <w:drawing>
          <wp:anchor distT="0" distB="0" distL="114300" distR="114300" simplePos="0" relativeHeight="251663360" behindDoc="0" locked="0" layoutInCell="1" allowOverlap="1" wp14:anchorId="4F718854" wp14:editId="70014EC6">
            <wp:simplePos x="0" y="0"/>
            <wp:positionH relativeFrom="column">
              <wp:posOffset>415925</wp:posOffset>
            </wp:positionH>
            <wp:positionV relativeFrom="paragraph">
              <wp:posOffset>1565910</wp:posOffset>
            </wp:positionV>
            <wp:extent cx="447675" cy="429895"/>
            <wp:effectExtent l="0" t="0" r="0" b="0"/>
            <wp:wrapTight wrapText="bothSides">
              <wp:wrapPolygon edited="1">
                <wp:start x="0" y="0"/>
                <wp:lineTo x="939" y="18953"/>
                <wp:lineTo x="17793" y="18953"/>
                <wp:lineTo x="17826" y="-522"/>
                <wp:lineTo x="0" y="0"/>
              </wp:wrapPolygon>
            </wp:wrapTight>
            <wp:docPr id="3" name="Picture 3"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956559" w:rsidRPr="00956559">
        <w:rPr>
          <w:rFonts w:ascii="Calibri" w:hAnsi="Calibri"/>
          <w:i/>
          <w:sz w:val="22"/>
          <w:szCs w:val="22"/>
        </w:rPr>
        <w:t xml:space="preserve">The role of the </w:t>
      </w:r>
      <w:proofErr w:type="spellStart"/>
      <w:r w:rsidR="00956559" w:rsidRPr="00956559">
        <w:rPr>
          <w:rFonts w:ascii="Calibri" w:hAnsi="Calibri"/>
          <w:sz w:val="22"/>
          <w:szCs w:val="22"/>
        </w:rPr>
        <w:t>paidagōgos</w:t>
      </w:r>
      <w:proofErr w:type="spellEnd"/>
      <w:r w:rsidR="00956559" w:rsidRPr="00956559">
        <w:rPr>
          <w:rFonts w:ascii="Calibri" w:hAnsi="Calibri"/>
          <w:i/>
          <w:sz w:val="22"/>
          <w:szCs w:val="22"/>
        </w:rPr>
        <w:t xml:space="preserve"> was never permanent, and it was a great day of deliverance when a boy finally gained freedom from his </w:t>
      </w:r>
      <w:proofErr w:type="spellStart"/>
      <w:r w:rsidR="00956559" w:rsidRPr="00956559">
        <w:rPr>
          <w:rFonts w:ascii="Calibri" w:hAnsi="Calibri"/>
          <w:sz w:val="22"/>
          <w:szCs w:val="22"/>
        </w:rPr>
        <w:t>paidagōgos</w:t>
      </w:r>
      <w:proofErr w:type="spellEnd"/>
      <w:r w:rsidR="00956559" w:rsidRPr="00956559">
        <w:rPr>
          <w:rFonts w:ascii="Calibri" w:hAnsi="Calibri"/>
          <w:i/>
          <w:sz w:val="22"/>
          <w:szCs w:val="22"/>
        </w:rPr>
        <w:t xml:space="preserve">. His purpose was to take care of the child only until he grew into adulthood. At that time the relationship was changed. Though the two of them might remain close and friendly, the </w:t>
      </w:r>
      <w:proofErr w:type="spellStart"/>
      <w:r w:rsidR="00956559" w:rsidRPr="00956559">
        <w:rPr>
          <w:rFonts w:ascii="Calibri" w:hAnsi="Calibri"/>
          <w:sz w:val="22"/>
          <w:szCs w:val="22"/>
        </w:rPr>
        <w:t>paidagogos</w:t>
      </w:r>
      <w:proofErr w:type="spellEnd"/>
      <w:r w:rsidR="00956559" w:rsidRPr="00956559">
        <w:rPr>
          <w:rFonts w:ascii="Calibri" w:hAnsi="Calibri"/>
          <w:i/>
          <w:sz w:val="22"/>
          <w:szCs w:val="22"/>
        </w:rPr>
        <w:t xml:space="preserve">, having completed his assignment, had no more authority or control over the child, now a young man, and the young man had no more responsibility to be directly under the </w:t>
      </w:r>
      <w:proofErr w:type="spellStart"/>
      <w:r w:rsidR="00956559" w:rsidRPr="00956559">
        <w:rPr>
          <w:rFonts w:ascii="Calibri" w:hAnsi="Calibri"/>
          <w:sz w:val="22"/>
          <w:szCs w:val="22"/>
        </w:rPr>
        <w:t>paidagōgos</w:t>
      </w:r>
      <w:proofErr w:type="spellEnd"/>
      <w:r w:rsidR="00956559" w:rsidRPr="00956559">
        <w:rPr>
          <w:rFonts w:ascii="Calibri" w:hAnsi="Calibri"/>
          <w:i/>
          <w:sz w:val="22"/>
          <w:szCs w:val="22"/>
        </w:rPr>
        <w:t>.</w:t>
      </w:r>
      <w:r w:rsidR="00956559" w:rsidRPr="00956559">
        <w:rPr>
          <w:rFonts w:ascii="Calibri" w:hAnsi="Calibri"/>
          <w:sz w:val="22"/>
          <w:szCs w:val="22"/>
          <w:vertAlign w:val="superscript"/>
        </w:rPr>
        <w:endnoteReference w:id="5"/>
      </w:r>
    </w:p>
    <w:p w14:paraId="3E2C9A9F" w14:textId="77777777" w:rsidR="004768FE" w:rsidRDefault="00956559" w:rsidP="003E46EC">
      <w:pPr>
        <w:pStyle w:val="ListParagraph"/>
        <w:spacing w:after="120"/>
        <w:jc w:val="both"/>
        <w:rPr>
          <w:rFonts w:ascii="Calibri" w:hAnsi="Calibri"/>
          <w:sz w:val="22"/>
          <w:szCs w:val="22"/>
        </w:rPr>
      </w:pPr>
      <w:r w:rsidRPr="00956559">
        <w:rPr>
          <w:rFonts w:ascii="Calibri" w:hAnsi="Calibri"/>
          <w:sz w:val="22"/>
          <w:szCs w:val="22"/>
        </w:rPr>
        <w:t>The aptness of this term to describe th</w:t>
      </w:r>
      <w:r w:rsidRPr="003E46EC">
        <w:rPr>
          <w:rFonts w:ascii="Calibri" w:hAnsi="Calibri"/>
          <w:sz w:val="22"/>
          <w:szCs w:val="22"/>
        </w:rPr>
        <w:t xml:space="preserve">e Law is now clear. </w:t>
      </w:r>
      <w:r w:rsidR="004768FE">
        <w:rPr>
          <w:rFonts w:ascii="Calibri" w:hAnsi="Calibri"/>
          <w:sz w:val="22"/>
          <w:szCs w:val="22"/>
        </w:rPr>
        <w:t>How so?</w:t>
      </w:r>
    </w:p>
    <w:p w14:paraId="2479F816" w14:textId="5034A3B9" w:rsidR="003E46EC" w:rsidRPr="003E46EC" w:rsidRDefault="003E46EC" w:rsidP="003E46EC">
      <w:pPr>
        <w:pStyle w:val="ListParagraph"/>
        <w:spacing w:after="120"/>
        <w:jc w:val="both"/>
        <w:rPr>
          <w:rFonts w:ascii="Calibri" w:hAnsi="Calibri"/>
          <w:i/>
          <w:sz w:val="22"/>
          <w:szCs w:val="22"/>
        </w:rPr>
      </w:pPr>
      <w:r w:rsidRPr="003E46EC">
        <w:rPr>
          <w:rFonts w:ascii="Calibri" w:hAnsi="Calibri"/>
          <w:sz w:val="22"/>
          <w:szCs w:val="22"/>
        </w:rPr>
        <w:t xml:space="preserve">First, </w:t>
      </w:r>
      <w:r w:rsidR="00F63783">
        <w:rPr>
          <w:rFonts w:ascii="Calibri" w:hAnsi="Calibri"/>
          <w:sz w:val="22"/>
          <w:szCs w:val="22"/>
        </w:rPr>
        <w:t>Paul</w:t>
      </w:r>
      <w:r w:rsidRPr="003E46EC">
        <w:rPr>
          <w:rFonts w:ascii="Calibri" w:hAnsi="Calibri"/>
          <w:sz w:val="22"/>
          <w:szCs w:val="22"/>
        </w:rPr>
        <w:t xml:space="preserve"> </w:t>
      </w:r>
      <w:r w:rsidR="00F63783">
        <w:rPr>
          <w:rFonts w:ascii="Calibri" w:hAnsi="Calibri"/>
          <w:sz w:val="22"/>
          <w:szCs w:val="22"/>
        </w:rPr>
        <w:t>“</w:t>
      </w:r>
      <w:r w:rsidRPr="003E46EC">
        <w:rPr>
          <w:rFonts w:ascii="Calibri" w:hAnsi="Calibri"/>
          <w:sz w:val="22"/>
          <w:szCs w:val="22"/>
        </w:rPr>
        <w:t xml:space="preserve">is saying that the Jews were not </w:t>
      </w:r>
      <w:r w:rsidRPr="007C4307">
        <w:rPr>
          <w:rFonts w:ascii="Calibri" w:hAnsi="Calibri"/>
          <w:sz w:val="22"/>
          <w:szCs w:val="22"/>
          <w:u w:val="single"/>
        </w:rPr>
        <w:t>born</w:t>
      </w:r>
      <w:r w:rsidRPr="003E46EC">
        <w:rPr>
          <w:rFonts w:ascii="Calibri" w:hAnsi="Calibri"/>
          <w:sz w:val="22"/>
          <w:szCs w:val="22"/>
        </w:rPr>
        <w:t xml:space="preserve"> through the Law, but rather were </w:t>
      </w:r>
      <w:r w:rsidRPr="007C4307">
        <w:rPr>
          <w:rFonts w:ascii="Calibri" w:hAnsi="Calibri"/>
          <w:sz w:val="22"/>
          <w:szCs w:val="22"/>
          <w:u w:val="single"/>
        </w:rPr>
        <w:t>brought up</w:t>
      </w:r>
      <w:r w:rsidRPr="003E46EC">
        <w:rPr>
          <w:rFonts w:ascii="Calibri" w:hAnsi="Calibri"/>
          <w:sz w:val="22"/>
          <w:szCs w:val="22"/>
        </w:rPr>
        <w:t xml:space="preserve"> by the Law. The slave was not the child’s father; he was the child’s guardian and disciplinarian. So, the Law did not give life to Israel; it regulated life. The Judaizers taught that the Law was necessary for life and righteousness, and Paul’s argument shows their error.”</w:t>
      </w:r>
      <w:r w:rsidRPr="003E46EC">
        <w:rPr>
          <w:rFonts w:ascii="Calibri" w:hAnsi="Calibri"/>
          <w:sz w:val="22"/>
          <w:szCs w:val="22"/>
          <w:vertAlign w:val="superscript"/>
        </w:rPr>
        <w:endnoteReference w:id="6"/>
      </w:r>
    </w:p>
    <w:p w14:paraId="283C91AF" w14:textId="61F82F9D" w:rsidR="00956559" w:rsidRDefault="003E46EC" w:rsidP="000C7816">
      <w:pPr>
        <w:pStyle w:val="ListParagraph"/>
        <w:spacing w:after="120"/>
        <w:jc w:val="both"/>
        <w:rPr>
          <w:rFonts w:ascii="Calibri" w:hAnsi="Calibri"/>
          <w:sz w:val="22"/>
          <w:szCs w:val="22"/>
        </w:rPr>
      </w:pPr>
      <w:r>
        <w:rPr>
          <w:rFonts w:ascii="Calibri" w:hAnsi="Calibri"/>
          <w:sz w:val="22"/>
          <w:szCs w:val="22"/>
        </w:rPr>
        <w:lastRenderedPageBreak/>
        <w:t>Second</w:t>
      </w:r>
      <w:r w:rsidR="00956559" w:rsidRPr="00956559">
        <w:rPr>
          <w:rFonts w:ascii="Calibri" w:hAnsi="Calibri"/>
          <w:sz w:val="22"/>
          <w:szCs w:val="22"/>
        </w:rPr>
        <w:t xml:space="preserve">, there was nothing </w:t>
      </w:r>
      <w:r w:rsidR="00956559" w:rsidRPr="007C4307">
        <w:rPr>
          <w:rFonts w:ascii="Calibri" w:hAnsi="Calibri"/>
          <w:sz w:val="22"/>
          <w:szCs w:val="22"/>
          <w:u w:val="single"/>
        </w:rPr>
        <w:t>pleasant</w:t>
      </w:r>
      <w:r w:rsidR="00956559" w:rsidRPr="00956559">
        <w:rPr>
          <w:rFonts w:ascii="Calibri" w:hAnsi="Calibri"/>
          <w:sz w:val="22"/>
          <w:szCs w:val="22"/>
        </w:rPr>
        <w:t xml:space="preserve"> about the ministry of the guardian, but it served a necessary </w:t>
      </w:r>
      <w:r w:rsidR="00956559" w:rsidRPr="007C4307">
        <w:rPr>
          <w:rFonts w:ascii="Calibri" w:hAnsi="Calibri"/>
          <w:sz w:val="22"/>
          <w:szCs w:val="22"/>
          <w:u w:val="single"/>
        </w:rPr>
        <w:t>purpose</w:t>
      </w:r>
      <w:r w:rsidR="00956559" w:rsidRPr="00956559">
        <w:rPr>
          <w:rFonts w:ascii="Calibri" w:hAnsi="Calibri"/>
          <w:sz w:val="22"/>
          <w:szCs w:val="22"/>
        </w:rPr>
        <w:t xml:space="preserve">. Likewise, “the sole purpose of the Law, God’s divinely appointed </w:t>
      </w:r>
      <w:proofErr w:type="spellStart"/>
      <w:r w:rsidR="00956559" w:rsidRPr="00956559">
        <w:rPr>
          <w:rFonts w:ascii="Calibri" w:hAnsi="Calibri"/>
          <w:i/>
          <w:sz w:val="22"/>
          <w:szCs w:val="22"/>
        </w:rPr>
        <w:t>paidagōgos</w:t>
      </w:r>
      <w:proofErr w:type="spellEnd"/>
      <w:r w:rsidR="00956559" w:rsidRPr="00956559">
        <w:rPr>
          <w:rFonts w:ascii="Calibri" w:hAnsi="Calibri"/>
          <w:sz w:val="22"/>
          <w:szCs w:val="22"/>
        </w:rPr>
        <w:t>, was to lead men to Christ, that they might be justified. After a person comes to Him, there is no longer need for the external ceremonies and rituals to act as guides and disciplinarians, because the new inner principles operate through the indwelling Christ</w:t>
      </w:r>
      <w:r w:rsidR="00956559">
        <w:rPr>
          <w:rFonts w:ascii="Calibri" w:hAnsi="Calibri"/>
          <w:sz w:val="22"/>
          <w:szCs w:val="22"/>
        </w:rPr>
        <w:t>.”</w:t>
      </w:r>
      <w:r w:rsidR="00956559" w:rsidRPr="00956559">
        <w:rPr>
          <w:rFonts w:ascii="Calibri" w:hAnsi="Calibri"/>
          <w:sz w:val="22"/>
          <w:szCs w:val="22"/>
          <w:vertAlign w:val="superscript"/>
        </w:rPr>
        <w:endnoteReference w:id="7"/>
      </w:r>
    </w:p>
    <w:p w14:paraId="05C158FE" w14:textId="4183AADE" w:rsidR="003E46EC" w:rsidRPr="005312F4" w:rsidRDefault="003E46EC" w:rsidP="003E46EC">
      <w:pPr>
        <w:pStyle w:val="ListParagraph"/>
        <w:spacing w:after="120"/>
        <w:jc w:val="both"/>
        <w:rPr>
          <w:rFonts w:ascii="Calibri" w:hAnsi="Calibri"/>
          <w:spacing w:val="-4"/>
          <w:sz w:val="22"/>
          <w:szCs w:val="22"/>
        </w:rPr>
      </w:pPr>
      <w:r w:rsidRPr="005312F4">
        <w:rPr>
          <w:rFonts w:ascii="Calibri" w:hAnsi="Calibri"/>
          <w:spacing w:val="-4"/>
          <w:sz w:val="22"/>
          <w:szCs w:val="22"/>
        </w:rPr>
        <w:t>Third</w:t>
      </w:r>
      <w:r w:rsidR="00956559" w:rsidRPr="005312F4">
        <w:rPr>
          <w:rFonts w:ascii="Calibri" w:hAnsi="Calibri"/>
          <w:spacing w:val="-4"/>
          <w:sz w:val="22"/>
          <w:szCs w:val="22"/>
        </w:rPr>
        <w:t xml:space="preserve">, the ministry of the guardian was only a </w:t>
      </w:r>
      <w:r w:rsidR="00956559" w:rsidRPr="007C4307">
        <w:rPr>
          <w:rFonts w:ascii="Calibri" w:hAnsi="Calibri"/>
          <w:spacing w:val="-4"/>
          <w:sz w:val="22"/>
          <w:szCs w:val="22"/>
          <w:u w:val="single"/>
        </w:rPr>
        <w:t>temporary</w:t>
      </w:r>
      <w:r w:rsidR="00956559" w:rsidRPr="005312F4">
        <w:rPr>
          <w:rFonts w:ascii="Calibri" w:hAnsi="Calibri"/>
          <w:spacing w:val="-4"/>
          <w:sz w:val="22"/>
          <w:szCs w:val="22"/>
        </w:rPr>
        <w:t xml:space="preserve"> one. Similarly, Paul </w:t>
      </w:r>
      <w:r w:rsidRPr="005312F4">
        <w:rPr>
          <w:rFonts w:ascii="Calibri" w:hAnsi="Calibri"/>
          <w:spacing w:val="-4"/>
          <w:sz w:val="22"/>
          <w:szCs w:val="22"/>
        </w:rPr>
        <w:t>has been clear that the ministry of the Law was only an interim one (cf. “until” in vv. 19, 23, 24 and 4:2; “now…no longer” in v. 25; “when the appropriate time had come” in 4:4).</w:t>
      </w:r>
    </w:p>
    <w:p w14:paraId="2C513FAD" w14:textId="17A78D04" w:rsidR="00745189" w:rsidRDefault="003E46EC" w:rsidP="003E46EC">
      <w:pPr>
        <w:pStyle w:val="ListParagraph"/>
        <w:spacing w:after="120"/>
        <w:jc w:val="both"/>
        <w:rPr>
          <w:rFonts w:ascii="Calibri" w:hAnsi="Calibri"/>
          <w:sz w:val="22"/>
          <w:szCs w:val="22"/>
        </w:rPr>
      </w:pPr>
      <w:r w:rsidRPr="003E46EC">
        <w:rPr>
          <w:rFonts w:ascii="Calibri" w:hAnsi="Calibri"/>
          <w:sz w:val="22"/>
          <w:szCs w:val="22"/>
        </w:rPr>
        <w:t xml:space="preserve">Fourth, the ultimate goal of the guardian was the </w:t>
      </w:r>
      <w:r w:rsidRPr="007C4307">
        <w:rPr>
          <w:rFonts w:ascii="Calibri" w:hAnsi="Calibri"/>
          <w:sz w:val="22"/>
          <w:szCs w:val="22"/>
          <w:u w:val="single"/>
        </w:rPr>
        <w:t>maturity</w:t>
      </w:r>
      <w:r w:rsidRPr="003E46EC">
        <w:rPr>
          <w:rFonts w:ascii="Calibri" w:hAnsi="Calibri"/>
          <w:sz w:val="22"/>
          <w:szCs w:val="22"/>
        </w:rPr>
        <w:t xml:space="preserve"> of the children. </w:t>
      </w:r>
      <w:r w:rsidR="00745189" w:rsidRPr="003E46EC">
        <w:rPr>
          <w:rFonts w:ascii="Calibri" w:hAnsi="Calibri"/>
          <w:sz w:val="22"/>
          <w:szCs w:val="22"/>
        </w:rPr>
        <w:t xml:space="preserve">Likewise, the Law’s intent was to direct us to maturity in the way we relate to God. </w:t>
      </w:r>
      <w:r>
        <w:rPr>
          <w:rFonts w:ascii="Calibri" w:hAnsi="Calibri"/>
          <w:sz w:val="22"/>
          <w:szCs w:val="22"/>
        </w:rPr>
        <w:t>In this case, that maturity is evidenced in being “justified by faith</w:t>
      </w:r>
      <w:r w:rsidR="00745189">
        <w:rPr>
          <w:rFonts w:ascii="Calibri" w:hAnsi="Calibri"/>
          <w:sz w:val="22"/>
          <w:szCs w:val="22"/>
        </w:rPr>
        <w:t xml:space="preserve">,” not in </w:t>
      </w:r>
      <w:r>
        <w:rPr>
          <w:rFonts w:ascii="Calibri" w:hAnsi="Calibri"/>
          <w:sz w:val="22"/>
          <w:szCs w:val="22"/>
        </w:rPr>
        <w:t>attempting to earn justification through adherence to the Law.</w:t>
      </w:r>
    </w:p>
    <w:p w14:paraId="7753F7FF" w14:textId="3E765E9B" w:rsidR="003E46EC" w:rsidRPr="00E0078A" w:rsidRDefault="00745189" w:rsidP="003E46EC">
      <w:pPr>
        <w:pStyle w:val="ListParagraph"/>
        <w:spacing w:after="120"/>
        <w:jc w:val="both"/>
        <w:rPr>
          <w:rFonts w:ascii="Calibri" w:hAnsi="Calibri"/>
          <w:spacing w:val="-6"/>
          <w:sz w:val="22"/>
          <w:szCs w:val="22"/>
        </w:rPr>
      </w:pPr>
      <w:r w:rsidRPr="00E0078A">
        <w:rPr>
          <w:rFonts w:ascii="Calibri" w:hAnsi="Calibri"/>
          <w:spacing w:val="-6"/>
          <w:sz w:val="22"/>
          <w:szCs w:val="22"/>
        </w:rPr>
        <w:t xml:space="preserve">Finally, the guardian worked in </w:t>
      </w:r>
      <w:r w:rsidRPr="007C4307">
        <w:rPr>
          <w:rFonts w:ascii="Calibri" w:hAnsi="Calibri"/>
          <w:spacing w:val="-6"/>
          <w:sz w:val="22"/>
          <w:szCs w:val="22"/>
          <w:u w:val="single"/>
        </w:rPr>
        <w:t>cooperation</w:t>
      </w:r>
      <w:r w:rsidRPr="00E0078A">
        <w:rPr>
          <w:rFonts w:ascii="Calibri" w:hAnsi="Calibri"/>
          <w:spacing w:val="-6"/>
          <w:sz w:val="22"/>
          <w:szCs w:val="22"/>
        </w:rPr>
        <w:t xml:space="preserve"> with the father, not independently of him. He worked to accomplish the father’s will and not his own, and he would eventually be overshadowed by the children’s freedom in their personal relationship with their father. Likewise, “b</w:t>
      </w:r>
      <w:r w:rsidR="003E46EC" w:rsidRPr="00E0078A">
        <w:rPr>
          <w:rFonts w:ascii="Calibri" w:hAnsi="Calibri"/>
          <w:spacing w:val="-6"/>
          <w:sz w:val="22"/>
          <w:szCs w:val="22"/>
        </w:rPr>
        <w:t>efore Christ came, the law of external ritual and ceremony, especially the sacrificial system, pictured the once-for-all, perfect, and effective sacrifice of Christ for the sins of the world. When the perfect Christ comes into the believer’s heart, those imperfect pictures of Him have no more purpose or significance.”</w:t>
      </w:r>
      <w:r w:rsidR="003E46EC" w:rsidRPr="00E0078A">
        <w:rPr>
          <w:rFonts w:ascii="Calibri" w:hAnsi="Calibri"/>
          <w:spacing w:val="-6"/>
          <w:sz w:val="22"/>
          <w:szCs w:val="22"/>
          <w:vertAlign w:val="superscript"/>
        </w:rPr>
        <w:endnoteReference w:id="8"/>
      </w:r>
    </w:p>
    <w:p w14:paraId="3DFEEE2A" w14:textId="5CD7978E" w:rsidR="00F81F64" w:rsidRPr="000C7816" w:rsidRDefault="00F81F64" w:rsidP="00D66DAA">
      <w:pPr>
        <w:pStyle w:val="ListParagraph"/>
        <w:spacing w:after="120"/>
        <w:jc w:val="both"/>
        <w:rPr>
          <w:rFonts w:ascii="Calibri" w:hAnsi="Calibri"/>
          <w:sz w:val="22"/>
          <w:szCs w:val="22"/>
        </w:rPr>
      </w:pPr>
      <w:r>
        <w:rPr>
          <w:rFonts w:ascii="Calibri" w:hAnsi="Calibri"/>
          <w:b/>
          <w:i/>
          <w:sz w:val="22"/>
          <w:szCs w:val="22"/>
        </w:rPr>
        <w:t>Application</w:t>
      </w:r>
      <w:r>
        <w:rPr>
          <w:rFonts w:ascii="Calibri" w:hAnsi="Calibri"/>
          <w:sz w:val="22"/>
          <w:szCs w:val="22"/>
        </w:rPr>
        <w:t xml:space="preserve">: </w:t>
      </w:r>
      <w:r w:rsidR="00745189">
        <w:rPr>
          <w:rFonts w:ascii="Calibri" w:hAnsi="Calibri"/>
          <w:sz w:val="22"/>
          <w:szCs w:val="22"/>
        </w:rPr>
        <w:t xml:space="preserve">Wiersbe summarizes well the ministry of the Law: </w:t>
      </w:r>
      <w:r w:rsidR="003E46EC">
        <w:rPr>
          <w:rFonts w:ascii="Calibri" w:hAnsi="Calibri"/>
          <w:sz w:val="22"/>
          <w:szCs w:val="22"/>
        </w:rPr>
        <w:t>“</w:t>
      </w:r>
      <w:r w:rsidR="003E46EC" w:rsidRPr="003E46EC">
        <w:rPr>
          <w:rFonts w:ascii="Calibri" w:hAnsi="Calibri"/>
          <w:sz w:val="22"/>
          <w:szCs w:val="22"/>
        </w:rPr>
        <w:t xml:space="preserve">The Law cannot change the promise, and the Law is not greater than the promise. But the Law is not contrary to the promise: they work together to bring sinners to the </w:t>
      </w:r>
      <w:proofErr w:type="spellStart"/>
      <w:r w:rsidR="003E46EC" w:rsidRPr="003E46EC">
        <w:rPr>
          <w:rFonts w:ascii="Calibri" w:hAnsi="Calibri"/>
          <w:sz w:val="22"/>
          <w:szCs w:val="22"/>
        </w:rPr>
        <w:t>Saviour</w:t>
      </w:r>
      <w:proofErr w:type="spellEnd"/>
      <w:r w:rsidR="003E46EC" w:rsidRPr="003E46EC">
        <w:rPr>
          <w:rFonts w:ascii="Calibri" w:hAnsi="Calibri"/>
          <w:sz w:val="22"/>
          <w:szCs w:val="22"/>
        </w:rPr>
        <w:t>.</w:t>
      </w:r>
      <w:r w:rsidR="003E46EC">
        <w:rPr>
          <w:rFonts w:ascii="Calibri" w:hAnsi="Calibri"/>
          <w:sz w:val="22"/>
          <w:szCs w:val="22"/>
        </w:rPr>
        <w:t>”</w:t>
      </w:r>
      <w:r w:rsidR="00745189" w:rsidRPr="003E46EC">
        <w:rPr>
          <w:rFonts w:ascii="Calibri" w:hAnsi="Calibri"/>
          <w:sz w:val="22"/>
          <w:szCs w:val="22"/>
          <w:vertAlign w:val="superscript"/>
        </w:rPr>
        <w:endnoteReference w:id="9"/>
      </w:r>
      <w:r w:rsidR="00745189" w:rsidRPr="003E46EC">
        <w:rPr>
          <w:rFonts w:ascii="Calibri" w:hAnsi="Calibri"/>
          <w:sz w:val="22"/>
          <w:szCs w:val="22"/>
        </w:rPr>
        <w:t xml:space="preserve"> </w:t>
      </w:r>
      <w:r w:rsidR="00745189">
        <w:rPr>
          <w:rFonts w:ascii="Calibri" w:hAnsi="Calibri"/>
          <w:sz w:val="22"/>
          <w:szCs w:val="22"/>
        </w:rPr>
        <w:t xml:space="preserve">Indeed, the Law served a specific, </w:t>
      </w:r>
      <w:proofErr w:type="gramStart"/>
      <w:r w:rsidR="00745189">
        <w:rPr>
          <w:rFonts w:ascii="Calibri" w:hAnsi="Calibri"/>
          <w:sz w:val="22"/>
          <w:szCs w:val="22"/>
        </w:rPr>
        <w:t>divinely-ordained</w:t>
      </w:r>
      <w:proofErr w:type="gramEnd"/>
      <w:r w:rsidR="00745189">
        <w:rPr>
          <w:rFonts w:ascii="Calibri" w:hAnsi="Calibri"/>
          <w:sz w:val="22"/>
          <w:szCs w:val="22"/>
        </w:rPr>
        <w:t xml:space="preserve"> ministry—it was meant to guard people in a prison of their own sinful making, and it was intended to superintend them to faith in Jesus Christ. Yet many today, like the Jews, are not looking where the Law is pointing. Instead, “</w:t>
      </w:r>
      <w:r w:rsidRPr="000C7816">
        <w:rPr>
          <w:rFonts w:ascii="Calibri" w:hAnsi="Calibri"/>
          <w:sz w:val="22"/>
          <w:szCs w:val="22"/>
        </w:rPr>
        <w:t>despite the fact that they could not keep the law, most Jews rejected the way of faith</w:t>
      </w:r>
      <w:r w:rsidR="00745189">
        <w:rPr>
          <w:rFonts w:ascii="Calibri" w:hAnsi="Calibri"/>
          <w:sz w:val="22"/>
          <w:szCs w:val="22"/>
        </w:rPr>
        <w:t xml:space="preserve"> [cf. John 1:11-12]</w:t>
      </w:r>
      <w:r w:rsidRPr="000C7816">
        <w:rPr>
          <w:rFonts w:ascii="Calibri" w:hAnsi="Calibri"/>
          <w:sz w:val="22"/>
          <w:szCs w:val="22"/>
        </w:rPr>
        <w:t xml:space="preserve">. They began to play mental games with themselves, devising traditions they </w:t>
      </w:r>
      <w:r w:rsidRPr="000C7816">
        <w:rPr>
          <w:rFonts w:ascii="Calibri" w:hAnsi="Calibri"/>
          <w:i/>
          <w:sz w:val="22"/>
          <w:szCs w:val="22"/>
        </w:rPr>
        <w:t>were</w:t>
      </w:r>
      <w:r w:rsidRPr="000C7816">
        <w:rPr>
          <w:rFonts w:ascii="Calibri" w:hAnsi="Calibri"/>
          <w:sz w:val="22"/>
          <w:szCs w:val="22"/>
        </w:rPr>
        <w:t xml:space="preserve"> able to keep in order to convince </w:t>
      </w:r>
      <w:r w:rsidRPr="000C7816">
        <w:rPr>
          <w:rFonts w:ascii="Calibri" w:hAnsi="Calibri"/>
          <w:sz w:val="22"/>
          <w:szCs w:val="22"/>
        </w:rPr>
        <w:lastRenderedPageBreak/>
        <w:t>themselves they could attain righteousness before God.</w:t>
      </w:r>
      <w:r>
        <w:rPr>
          <w:rFonts w:ascii="Calibri" w:hAnsi="Calibri"/>
          <w:sz w:val="22"/>
          <w:szCs w:val="22"/>
        </w:rPr>
        <w:t>”</w:t>
      </w:r>
      <w:r w:rsidRPr="000C7816">
        <w:rPr>
          <w:rFonts w:ascii="Calibri" w:hAnsi="Calibri"/>
          <w:sz w:val="22"/>
          <w:szCs w:val="22"/>
          <w:vertAlign w:val="superscript"/>
        </w:rPr>
        <w:endnoteReference w:id="10"/>
      </w:r>
      <w:r w:rsidR="00745189">
        <w:rPr>
          <w:rFonts w:ascii="Calibri" w:hAnsi="Calibri"/>
          <w:sz w:val="22"/>
          <w:szCs w:val="22"/>
        </w:rPr>
        <w:t xml:space="preserve"> Friend, the ministry of the Law is incomplete and inferior to the ministry of faith. Don’t stay captured and dominated by the Law; look in faith to Christ and know His freedom and fullness.</w:t>
      </w:r>
    </w:p>
    <w:p w14:paraId="57CA75A5" w14:textId="77777777" w:rsidR="00D66DAA" w:rsidRPr="00E63796" w:rsidRDefault="00D66DAA" w:rsidP="00D66DAA">
      <w:pPr>
        <w:pStyle w:val="ListParagraph"/>
        <w:numPr>
          <w:ilvl w:val="0"/>
          <w:numId w:val="22"/>
        </w:numPr>
        <w:tabs>
          <w:tab w:val="left" w:pos="360"/>
        </w:tabs>
        <w:spacing w:before="240" w:after="120"/>
        <w:jc w:val="both"/>
        <w:rPr>
          <w:rFonts w:ascii="Calibri" w:hAnsi="Calibri"/>
          <w:b/>
          <w:i/>
          <w:sz w:val="22"/>
          <w:szCs w:val="22"/>
        </w:rPr>
      </w:pPr>
      <w:r>
        <w:rPr>
          <w:rFonts w:ascii="Calibri" w:hAnsi="Calibri"/>
          <w:b/>
          <w:i/>
          <w:sz w:val="22"/>
          <w:szCs w:val="22"/>
        </w:rPr>
        <w:t xml:space="preserve">The ministry of </w:t>
      </w:r>
      <w:r w:rsidRPr="007C4307">
        <w:rPr>
          <w:rFonts w:ascii="Calibri" w:hAnsi="Calibri"/>
          <w:b/>
          <w:i/>
          <w:sz w:val="22"/>
          <w:szCs w:val="22"/>
          <w:u w:val="single"/>
        </w:rPr>
        <w:t>faith</w:t>
      </w:r>
      <w:r>
        <w:rPr>
          <w:rFonts w:ascii="Calibri" w:hAnsi="Calibri"/>
          <w:b/>
          <w:i/>
          <w:sz w:val="22"/>
          <w:szCs w:val="22"/>
        </w:rPr>
        <w:t xml:space="preserve"> (vv. 25-29) — its offer:</w:t>
      </w:r>
    </w:p>
    <w:p w14:paraId="3012ABB9" w14:textId="7BDDF74C" w:rsidR="00AC66D1" w:rsidRDefault="00AC66D1" w:rsidP="00DB47C0">
      <w:pPr>
        <w:pStyle w:val="ListParagraph"/>
        <w:spacing w:after="120"/>
        <w:ind w:left="360"/>
        <w:jc w:val="both"/>
        <w:rPr>
          <w:rFonts w:ascii="Calibri" w:hAnsi="Calibri"/>
          <w:sz w:val="22"/>
          <w:szCs w:val="22"/>
        </w:rPr>
      </w:pPr>
      <w:r>
        <w:rPr>
          <w:rFonts w:ascii="Calibri" w:hAnsi="Calibri"/>
          <w:sz w:val="22"/>
          <w:szCs w:val="22"/>
        </w:rPr>
        <w:t xml:space="preserve">We now turn our attention to verses 25-29 where the ministry of faith is more clearly elucidated. </w:t>
      </w:r>
      <w:proofErr w:type="gramStart"/>
      <w:r>
        <w:rPr>
          <w:rFonts w:ascii="Calibri" w:hAnsi="Calibri"/>
          <w:sz w:val="22"/>
          <w:szCs w:val="22"/>
        </w:rPr>
        <w:t>Its primacy and permanence have already been suggested by two comparative statements</w:t>
      </w:r>
      <w:proofErr w:type="gramEnd"/>
      <w:r>
        <w:rPr>
          <w:rFonts w:ascii="Calibri" w:hAnsi="Calibri"/>
          <w:sz w:val="22"/>
          <w:szCs w:val="22"/>
        </w:rPr>
        <w:t xml:space="preserve">: “before faith…now that faith has come” (vv. 23a, 25a) and “under the Law…until the coming faith would be revealed…until Christ” (v. 23, 24). These phrases remind us that the intentional but inferior ministry of the Law was operating </w:t>
      </w:r>
      <w:r w:rsidR="00741EAB">
        <w:rPr>
          <w:rFonts w:ascii="Calibri" w:hAnsi="Calibri"/>
          <w:sz w:val="22"/>
          <w:szCs w:val="22"/>
        </w:rPr>
        <w:t>for</w:t>
      </w:r>
      <w:r>
        <w:rPr>
          <w:rFonts w:ascii="Calibri" w:hAnsi="Calibri"/>
          <w:sz w:val="22"/>
          <w:szCs w:val="22"/>
        </w:rPr>
        <w:t xml:space="preserve"> us until something else took over. </w:t>
      </w:r>
      <w:r w:rsidR="00741EAB">
        <w:rPr>
          <w:rFonts w:ascii="Calibri" w:hAnsi="Calibri"/>
          <w:sz w:val="22"/>
          <w:szCs w:val="22"/>
        </w:rPr>
        <w:t xml:space="preserve">That “something else” is described as the </w:t>
      </w:r>
      <w:r w:rsidR="00705DF9">
        <w:rPr>
          <w:rFonts w:ascii="Calibri" w:hAnsi="Calibri"/>
          <w:sz w:val="22"/>
          <w:szCs w:val="22"/>
        </w:rPr>
        <w:t>“</w:t>
      </w:r>
      <w:r w:rsidR="00741EAB">
        <w:rPr>
          <w:rFonts w:ascii="Calibri" w:hAnsi="Calibri"/>
          <w:sz w:val="22"/>
          <w:szCs w:val="22"/>
        </w:rPr>
        <w:t>coming</w:t>
      </w:r>
      <w:r w:rsidR="00705DF9">
        <w:rPr>
          <w:rFonts w:ascii="Calibri" w:hAnsi="Calibri"/>
          <w:sz w:val="22"/>
          <w:szCs w:val="22"/>
        </w:rPr>
        <w:t>”</w:t>
      </w:r>
      <w:r w:rsidR="00741EAB">
        <w:rPr>
          <w:rFonts w:ascii="Calibri" w:hAnsi="Calibri"/>
          <w:sz w:val="22"/>
          <w:szCs w:val="22"/>
        </w:rPr>
        <w:t xml:space="preserve"> </w:t>
      </w:r>
      <w:r w:rsidR="00705DF9">
        <w:rPr>
          <w:rFonts w:ascii="Calibri" w:hAnsi="Calibri"/>
          <w:sz w:val="22"/>
          <w:szCs w:val="22"/>
        </w:rPr>
        <w:t xml:space="preserve">(3x. in vv. 23, 25—Gk. </w:t>
      </w:r>
      <w:proofErr w:type="spellStart"/>
      <w:r w:rsidR="00705DF9" w:rsidRPr="00705DF9">
        <w:rPr>
          <w:rFonts w:ascii="Calibri" w:hAnsi="Calibri"/>
          <w:i/>
          <w:sz w:val="22"/>
          <w:szCs w:val="22"/>
        </w:rPr>
        <w:t>erchomai</w:t>
      </w:r>
      <w:proofErr w:type="spellEnd"/>
      <w:r w:rsidR="00705DF9">
        <w:rPr>
          <w:rFonts w:ascii="Calibri" w:hAnsi="Calibri"/>
          <w:sz w:val="22"/>
          <w:szCs w:val="22"/>
        </w:rPr>
        <w:t xml:space="preserve"> 2x and </w:t>
      </w:r>
      <w:proofErr w:type="spellStart"/>
      <w:r w:rsidR="00705DF9" w:rsidRPr="00705DF9">
        <w:rPr>
          <w:rFonts w:ascii="Calibri" w:hAnsi="Calibri"/>
          <w:i/>
          <w:sz w:val="22"/>
          <w:szCs w:val="22"/>
        </w:rPr>
        <w:t>mello</w:t>
      </w:r>
      <w:proofErr w:type="spellEnd"/>
      <w:r w:rsidR="00705DF9">
        <w:rPr>
          <w:rFonts w:ascii="Calibri" w:hAnsi="Calibri"/>
          <w:sz w:val="22"/>
          <w:szCs w:val="22"/>
        </w:rPr>
        <w:t xml:space="preserve">) </w:t>
      </w:r>
      <w:r w:rsidR="00741EAB">
        <w:rPr>
          <w:rFonts w:ascii="Calibri" w:hAnsi="Calibri"/>
          <w:sz w:val="22"/>
          <w:szCs w:val="22"/>
        </w:rPr>
        <w:t xml:space="preserve">of </w:t>
      </w:r>
      <w:r w:rsidR="00705DF9">
        <w:rPr>
          <w:rFonts w:ascii="Calibri" w:hAnsi="Calibri"/>
          <w:sz w:val="22"/>
          <w:szCs w:val="22"/>
        </w:rPr>
        <w:t xml:space="preserve">(lit.) or “revealing” (Gk. </w:t>
      </w:r>
      <w:proofErr w:type="spellStart"/>
      <w:r w:rsidR="00705DF9" w:rsidRPr="00705DF9">
        <w:rPr>
          <w:rFonts w:ascii="Calibri" w:hAnsi="Calibri"/>
          <w:i/>
          <w:sz w:val="22"/>
          <w:szCs w:val="22"/>
        </w:rPr>
        <w:t>apokalupto</w:t>
      </w:r>
      <w:proofErr w:type="spellEnd"/>
      <w:r w:rsidR="00705DF9">
        <w:rPr>
          <w:rFonts w:ascii="Calibri" w:hAnsi="Calibri"/>
          <w:sz w:val="22"/>
          <w:szCs w:val="22"/>
        </w:rPr>
        <w:t xml:space="preserve"> v. 23) of “the </w:t>
      </w:r>
      <w:r w:rsidR="00741EAB">
        <w:rPr>
          <w:rFonts w:ascii="Calibri" w:hAnsi="Calibri"/>
          <w:sz w:val="22"/>
          <w:szCs w:val="22"/>
        </w:rPr>
        <w:t>faith</w:t>
      </w:r>
      <w:r w:rsidR="00705DF9">
        <w:rPr>
          <w:rFonts w:ascii="Calibri" w:hAnsi="Calibri"/>
          <w:sz w:val="22"/>
          <w:szCs w:val="22"/>
        </w:rPr>
        <w:t>”</w:t>
      </w:r>
      <w:r w:rsidR="00741EAB">
        <w:rPr>
          <w:rFonts w:ascii="Calibri" w:hAnsi="Calibri"/>
          <w:sz w:val="22"/>
          <w:szCs w:val="22"/>
        </w:rPr>
        <w:t xml:space="preserve"> </w:t>
      </w:r>
      <w:r w:rsidR="00705DF9">
        <w:rPr>
          <w:rFonts w:ascii="Calibri" w:hAnsi="Calibri"/>
          <w:sz w:val="22"/>
          <w:szCs w:val="22"/>
        </w:rPr>
        <w:t xml:space="preserve">or the “coming” of Christ (Gk. </w:t>
      </w:r>
      <w:proofErr w:type="spellStart"/>
      <w:r w:rsidR="00705DF9" w:rsidRPr="00705DF9">
        <w:rPr>
          <w:rFonts w:ascii="Calibri" w:hAnsi="Calibri"/>
          <w:i/>
          <w:sz w:val="22"/>
          <w:szCs w:val="22"/>
        </w:rPr>
        <w:t>ginomai</w:t>
      </w:r>
      <w:proofErr w:type="spellEnd"/>
      <w:r w:rsidR="00705DF9">
        <w:rPr>
          <w:rFonts w:ascii="Calibri" w:hAnsi="Calibri"/>
          <w:sz w:val="22"/>
          <w:szCs w:val="22"/>
        </w:rPr>
        <w:t>). This could be interpreted both historically and personally. Historically, the Law served its purpose for 1,500 years until Christ came and the object of faith’s promise arrived. Personally, the testimony of every believer is that they were under the condemning ministry of the Law until they individually trusted in Christ when he was “revealed” in their heart (cf. 1:16).</w:t>
      </w:r>
    </w:p>
    <w:p w14:paraId="0D650AF6" w14:textId="342E2DCC" w:rsidR="00705DF9" w:rsidRDefault="00705DF9" w:rsidP="00DB47C0">
      <w:pPr>
        <w:pStyle w:val="ListParagraph"/>
        <w:spacing w:after="120"/>
        <w:ind w:left="360"/>
        <w:jc w:val="both"/>
        <w:rPr>
          <w:rFonts w:ascii="Calibri" w:hAnsi="Calibri"/>
          <w:sz w:val="22"/>
          <w:szCs w:val="22"/>
        </w:rPr>
      </w:pPr>
      <w:r>
        <w:rPr>
          <w:rFonts w:ascii="Calibri" w:hAnsi="Calibri"/>
          <w:sz w:val="22"/>
          <w:szCs w:val="22"/>
        </w:rPr>
        <w:t>Both interpretations are accurate, and Paul writes in verse 25</w:t>
      </w:r>
      <w:r w:rsidR="00B62FEE">
        <w:rPr>
          <w:rFonts w:ascii="Calibri" w:hAnsi="Calibri"/>
          <w:sz w:val="22"/>
          <w:szCs w:val="22"/>
        </w:rPr>
        <w:t>-26, “N</w:t>
      </w:r>
      <w:r w:rsidR="00B62FEE" w:rsidRPr="00B62FEE">
        <w:rPr>
          <w:rFonts w:ascii="Calibri" w:hAnsi="Calibri"/>
          <w:sz w:val="22"/>
          <w:szCs w:val="22"/>
        </w:rPr>
        <w:t>ow that faith has come, we are no longer under a guardian,</w:t>
      </w:r>
      <w:r w:rsidR="00B62FEE">
        <w:rPr>
          <w:rFonts w:ascii="Calibri" w:hAnsi="Calibri"/>
          <w:sz w:val="22"/>
          <w:szCs w:val="22"/>
        </w:rPr>
        <w:t xml:space="preserve"> </w:t>
      </w:r>
      <w:r w:rsidR="00B62FEE" w:rsidRPr="00B62FEE">
        <w:rPr>
          <w:rFonts w:ascii="Calibri" w:hAnsi="Calibri"/>
          <w:sz w:val="22"/>
          <w:szCs w:val="22"/>
        </w:rPr>
        <w:t>for in Christ Jesus you are all sons of God, through faith.</w:t>
      </w:r>
      <w:r w:rsidR="00B62FEE">
        <w:rPr>
          <w:rFonts w:ascii="Calibri" w:hAnsi="Calibri"/>
          <w:sz w:val="22"/>
          <w:szCs w:val="22"/>
        </w:rPr>
        <w:t>” Clearly, then, when compared with the way of the Law, the ministry of faith is better! Let’s consider three spiritual realities that faith offers to us in its excellent ministry.</w:t>
      </w:r>
    </w:p>
    <w:p w14:paraId="3D338BBE" w14:textId="77777777" w:rsidR="00D66DAA" w:rsidRPr="00E63796" w:rsidRDefault="00D66DAA" w:rsidP="00D66DAA">
      <w:pPr>
        <w:pStyle w:val="ListParagraph"/>
        <w:numPr>
          <w:ilvl w:val="0"/>
          <w:numId w:val="43"/>
        </w:numPr>
        <w:spacing w:before="240" w:after="120"/>
        <w:ind w:left="720"/>
        <w:jc w:val="both"/>
        <w:rPr>
          <w:rFonts w:ascii="Calibri" w:hAnsi="Calibri"/>
          <w:b/>
          <w:i/>
          <w:sz w:val="22"/>
          <w:szCs w:val="22"/>
        </w:rPr>
      </w:pPr>
      <w:r w:rsidRPr="007C4307">
        <w:rPr>
          <w:rFonts w:ascii="Calibri" w:hAnsi="Calibri"/>
          <w:b/>
          <w:i/>
          <w:sz w:val="22"/>
          <w:szCs w:val="22"/>
          <w:u w:val="single"/>
        </w:rPr>
        <w:t>Adoption</w:t>
      </w:r>
      <w:r>
        <w:rPr>
          <w:rFonts w:ascii="Calibri" w:hAnsi="Calibri"/>
          <w:b/>
          <w:i/>
          <w:sz w:val="22"/>
          <w:szCs w:val="22"/>
        </w:rPr>
        <w:t xml:space="preserve"> (vv. 25-26)</w:t>
      </w:r>
    </w:p>
    <w:p w14:paraId="7D84CBB7" w14:textId="01BFD067" w:rsidR="00D66DAA" w:rsidRDefault="00B62FEE" w:rsidP="00D66DAA">
      <w:pPr>
        <w:pStyle w:val="ListParagraph"/>
        <w:spacing w:after="120"/>
        <w:jc w:val="both"/>
        <w:rPr>
          <w:rFonts w:ascii="Calibri" w:hAnsi="Calibri"/>
          <w:sz w:val="22"/>
          <w:szCs w:val="22"/>
        </w:rPr>
      </w:pPr>
      <w:r>
        <w:rPr>
          <w:rFonts w:ascii="Calibri" w:hAnsi="Calibri"/>
          <w:sz w:val="22"/>
          <w:szCs w:val="22"/>
        </w:rPr>
        <w:t xml:space="preserve">In the verses we just </w:t>
      </w:r>
      <w:r w:rsidR="00AA2F6C">
        <w:rPr>
          <w:rFonts w:ascii="Calibri" w:hAnsi="Calibri"/>
          <w:sz w:val="22"/>
          <w:szCs w:val="22"/>
        </w:rPr>
        <w:t>read, Paul reiterated that “faith” is the maturity that the guardianship of the Law was directing us toward. And now that such maturity has been realized, we are “no longer under a guardian” but are now “sons of God.” In other words, the temporal guardianship</w:t>
      </w:r>
      <w:r w:rsidR="00D66DAA">
        <w:rPr>
          <w:rFonts w:ascii="Calibri" w:hAnsi="Calibri"/>
          <w:sz w:val="22"/>
          <w:szCs w:val="22"/>
        </w:rPr>
        <w:t xml:space="preserve"> of the Law is replaced w</w:t>
      </w:r>
      <w:r w:rsidR="00AA2F6C">
        <w:rPr>
          <w:rFonts w:ascii="Calibri" w:hAnsi="Calibri"/>
          <w:sz w:val="22"/>
          <w:szCs w:val="22"/>
        </w:rPr>
        <w:t xml:space="preserve">ith true </w:t>
      </w:r>
      <w:proofErr w:type="spellStart"/>
      <w:r w:rsidR="00AA2F6C">
        <w:rPr>
          <w:rFonts w:ascii="Calibri" w:hAnsi="Calibri"/>
          <w:sz w:val="22"/>
          <w:szCs w:val="22"/>
        </w:rPr>
        <w:t>sonship</w:t>
      </w:r>
      <w:proofErr w:type="spellEnd"/>
      <w:r w:rsidR="00AA2F6C">
        <w:rPr>
          <w:rFonts w:ascii="Calibri" w:hAnsi="Calibri"/>
          <w:sz w:val="22"/>
          <w:szCs w:val="22"/>
        </w:rPr>
        <w:t xml:space="preserve"> “through faith.” The Law couldn’t make us children</w:t>
      </w:r>
      <w:r w:rsidR="00E0078A">
        <w:rPr>
          <w:rFonts w:ascii="Calibri" w:hAnsi="Calibri"/>
          <w:sz w:val="22"/>
          <w:szCs w:val="22"/>
        </w:rPr>
        <w:t>, even of Abraham (v. 7)</w:t>
      </w:r>
      <w:r w:rsidR="00AA2F6C">
        <w:rPr>
          <w:rFonts w:ascii="Calibri" w:hAnsi="Calibri"/>
          <w:sz w:val="22"/>
          <w:szCs w:val="22"/>
        </w:rPr>
        <w:t>; it could only point us to faith in Christ,</w:t>
      </w:r>
      <w:r w:rsidR="00F469D5">
        <w:rPr>
          <w:rFonts w:ascii="Calibri" w:hAnsi="Calibri"/>
          <w:sz w:val="22"/>
          <w:szCs w:val="22"/>
        </w:rPr>
        <w:t xml:space="preserve"> who alone could fulfill such a</w:t>
      </w:r>
      <w:r w:rsidR="00AA2F6C">
        <w:rPr>
          <w:rFonts w:ascii="Calibri" w:hAnsi="Calibri"/>
          <w:sz w:val="22"/>
          <w:szCs w:val="22"/>
        </w:rPr>
        <w:t xml:space="preserve"> superior ministry</w:t>
      </w:r>
      <w:r w:rsidR="00E0078A">
        <w:rPr>
          <w:rFonts w:ascii="Calibri" w:hAnsi="Calibri"/>
          <w:sz w:val="22"/>
          <w:szCs w:val="22"/>
        </w:rPr>
        <w:t xml:space="preserve"> by making us “sons of God” (John 1:12)!</w:t>
      </w:r>
    </w:p>
    <w:p w14:paraId="6A88278F" w14:textId="77777777" w:rsidR="00D66DAA" w:rsidRPr="00E63796" w:rsidRDefault="00D66DAA" w:rsidP="00D66DAA">
      <w:pPr>
        <w:pStyle w:val="ListParagraph"/>
        <w:numPr>
          <w:ilvl w:val="0"/>
          <w:numId w:val="43"/>
        </w:numPr>
        <w:spacing w:before="240" w:after="120"/>
        <w:ind w:left="720"/>
        <w:jc w:val="both"/>
        <w:rPr>
          <w:rFonts w:ascii="Calibri" w:hAnsi="Calibri"/>
          <w:b/>
          <w:i/>
          <w:sz w:val="22"/>
          <w:szCs w:val="22"/>
        </w:rPr>
      </w:pPr>
      <w:r w:rsidRPr="007C4307">
        <w:rPr>
          <w:rFonts w:ascii="Calibri" w:hAnsi="Calibri"/>
          <w:b/>
          <w:i/>
          <w:sz w:val="22"/>
          <w:szCs w:val="22"/>
          <w:u w:val="single"/>
        </w:rPr>
        <w:lastRenderedPageBreak/>
        <w:t>Union</w:t>
      </w:r>
      <w:r>
        <w:rPr>
          <w:rFonts w:ascii="Calibri" w:hAnsi="Calibri"/>
          <w:b/>
          <w:i/>
          <w:sz w:val="22"/>
          <w:szCs w:val="22"/>
        </w:rPr>
        <w:t xml:space="preserve"> (vv. 27-28)</w:t>
      </w:r>
    </w:p>
    <w:p w14:paraId="427D2A58" w14:textId="72E9E36E" w:rsidR="00F469D5" w:rsidRDefault="00F469D5" w:rsidP="00D66DAA">
      <w:pPr>
        <w:pStyle w:val="ListParagraph"/>
        <w:spacing w:after="120"/>
        <w:jc w:val="both"/>
        <w:rPr>
          <w:rFonts w:ascii="Calibri" w:hAnsi="Calibri"/>
          <w:sz w:val="22"/>
          <w:szCs w:val="22"/>
        </w:rPr>
      </w:pPr>
      <w:r>
        <w:rPr>
          <w:rFonts w:ascii="Calibri" w:hAnsi="Calibri"/>
          <w:sz w:val="22"/>
          <w:szCs w:val="22"/>
        </w:rPr>
        <w:t>The Law could never bring a sinner into a right relationship with God. Instead, vividly pictured by a fence around the tabernacle and a massively thick veil barring entrance into the Holy of Holies</w:t>
      </w:r>
      <w:r w:rsidR="00AD5502">
        <w:rPr>
          <w:rFonts w:ascii="Calibri" w:hAnsi="Calibri"/>
          <w:sz w:val="22"/>
          <w:szCs w:val="22"/>
        </w:rPr>
        <w:t xml:space="preserve"> (Exodus 26:31-33)</w:t>
      </w:r>
      <w:r>
        <w:rPr>
          <w:rFonts w:ascii="Calibri" w:hAnsi="Calibri"/>
          <w:sz w:val="22"/>
          <w:szCs w:val="22"/>
        </w:rPr>
        <w:t>, it only exacerbated our separation from God (cf. Genesis 3:21-24; Isaiah 59:2). In contrast, the atoning death of Christ caused the veil to be rent in two, picturing His ability alone to “bring us [back] to God” (1 Peter 3:18).</w:t>
      </w:r>
      <w:r w:rsidR="00AD5502">
        <w:rPr>
          <w:rFonts w:ascii="Calibri" w:hAnsi="Calibri"/>
          <w:sz w:val="22"/>
          <w:szCs w:val="22"/>
        </w:rPr>
        <w:t xml:space="preserve"> When that reconciliation is applied to an individual believer’s heart, it is called “the baptism of the S</w:t>
      </w:r>
      <w:r w:rsidR="00E0078A">
        <w:rPr>
          <w:rFonts w:ascii="Calibri" w:hAnsi="Calibri"/>
          <w:sz w:val="22"/>
          <w:szCs w:val="22"/>
        </w:rPr>
        <w:t xml:space="preserve">pirit,” referenced by Paul here, </w:t>
      </w:r>
      <w:r w:rsidR="00AD5502">
        <w:rPr>
          <w:rFonts w:ascii="Calibri" w:hAnsi="Calibri"/>
          <w:sz w:val="22"/>
          <w:szCs w:val="22"/>
        </w:rPr>
        <w:t>explained in 1 Corinthians 12:12-14</w:t>
      </w:r>
      <w:r w:rsidR="00E0078A">
        <w:rPr>
          <w:rFonts w:ascii="Calibri" w:hAnsi="Calibri"/>
          <w:sz w:val="22"/>
          <w:szCs w:val="22"/>
        </w:rPr>
        <w:t>, and illustrated in water baptism</w:t>
      </w:r>
      <w:r w:rsidR="00AD5502">
        <w:rPr>
          <w:rFonts w:ascii="Calibri" w:hAnsi="Calibri"/>
          <w:sz w:val="22"/>
          <w:szCs w:val="22"/>
        </w:rPr>
        <w:t>.</w:t>
      </w:r>
      <w:r w:rsidR="00E0078A">
        <w:rPr>
          <w:rFonts w:ascii="Calibri" w:hAnsi="Calibri"/>
          <w:sz w:val="22"/>
          <w:szCs w:val="22"/>
        </w:rPr>
        <w:t xml:space="preserve"> This happens to “all” believers and joins us together in harmony with God.</w:t>
      </w:r>
    </w:p>
    <w:p w14:paraId="36AAB37E" w14:textId="42A919D7" w:rsidR="00E0078A" w:rsidRDefault="00E0078A" w:rsidP="00D66DAA">
      <w:pPr>
        <w:pStyle w:val="ListParagraph"/>
        <w:spacing w:after="120"/>
        <w:jc w:val="both"/>
        <w:rPr>
          <w:rFonts w:ascii="Calibri" w:hAnsi="Calibri"/>
          <w:sz w:val="22"/>
          <w:szCs w:val="22"/>
        </w:rPr>
      </w:pPr>
      <w:r>
        <w:rPr>
          <w:rFonts w:ascii="Calibri" w:hAnsi="Calibri"/>
          <w:sz w:val="22"/>
          <w:szCs w:val="22"/>
        </w:rPr>
        <w:t>This union with God is also described in verse 27 as having “put on Christ” (cf. Galatians 2:20). MacArthur notes:</w:t>
      </w:r>
    </w:p>
    <w:p w14:paraId="15FBA025" w14:textId="222158A0" w:rsidR="001A433D" w:rsidRDefault="00E0078A" w:rsidP="00E0078A">
      <w:pPr>
        <w:pStyle w:val="ListParagraph"/>
        <w:spacing w:after="120"/>
        <w:ind w:left="1080"/>
        <w:jc w:val="both"/>
        <w:rPr>
          <w:rFonts w:ascii="Calibri" w:hAnsi="Calibri"/>
          <w:sz w:val="22"/>
          <w:szCs w:val="22"/>
        </w:rPr>
      </w:pPr>
      <w:r w:rsidRPr="00E0078A">
        <w:rPr>
          <w:rFonts w:ascii="Calibri" w:hAnsi="Calibri"/>
          <w:sz w:val="22"/>
          <w:szCs w:val="22"/>
        </w:rPr>
        <w:t>That is a graphic way to describe how Christ’s life, presence, and righteous nature envelop the believer.</w:t>
      </w:r>
      <w:r>
        <w:rPr>
          <w:rFonts w:ascii="Calibri" w:hAnsi="Calibri"/>
          <w:sz w:val="22"/>
          <w:szCs w:val="22"/>
        </w:rPr>
        <w:t xml:space="preserve"> … </w:t>
      </w:r>
      <w:r w:rsidRPr="00E0078A">
        <w:rPr>
          <w:rFonts w:ascii="Calibri" w:hAnsi="Calibri"/>
          <w:sz w:val="22"/>
          <w:szCs w:val="22"/>
        </w:rPr>
        <w:t>The simplest definition of a Christian is a person who is clothed…with Christ. Followers of Confucius, Buddha, or Mohammed are never said to be clothed with those men whose names they carry and whose teachings they follow. But there is no such thing as a Christian who is not clothed</w:t>
      </w:r>
      <w:r>
        <w:rPr>
          <w:rFonts w:ascii="Calibri" w:hAnsi="Calibri"/>
          <w:sz w:val="22"/>
          <w:szCs w:val="22"/>
        </w:rPr>
        <w:t>…</w:t>
      </w:r>
      <w:r w:rsidRPr="00E0078A">
        <w:rPr>
          <w:rFonts w:ascii="Calibri" w:hAnsi="Calibri"/>
          <w:sz w:val="22"/>
          <w:szCs w:val="22"/>
        </w:rPr>
        <w:t>with Christ. Following Christ’s teachings is important, but that cannot save a person or keep him saved. It is only being clothed…with Christ that provides and preserves salvation.</w:t>
      </w:r>
      <w:r w:rsidR="001A433D" w:rsidRPr="00E0078A">
        <w:rPr>
          <w:rFonts w:ascii="Calibri" w:hAnsi="Calibri"/>
          <w:sz w:val="22"/>
          <w:szCs w:val="22"/>
          <w:vertAlign w:val="superscript"/>
        </w:rPr>
        <w:endnoteReference w:id="11"/>
      </w:r>
    </w:p>
    <w:p w14:paraId="732F0121" w14:textId="0472C965" w:rsidR="00E0078A" w:rsidRDefault="001A433D" w:rsidP="00E0078A">
      <w:pPr>
        <w:pStyle w:val="ListParagraph"/>
        <w:spacing w:after="120"/>
        <w:jc w:val="both"/>
        <w:rPr>
          <w:rFonts w:ascii="Calibri" w:hAnsi="Calibri"/>
          <w:sz w:val="22"/>
          <w:szCs w:val="22"/>
        </w:rPr>
      </w:pPr>
      <w:r w:rsidRPr="00AA768D">
        <w:rPr>
          <w:rFonts w:ascii="Calibri" w:hAnsi="Calibri"/>
          <w:noProof/>
        </w:rPr>
        <w:drawing>
          <wp:anchor distT="0" distB="0" distL="114300" distR="114300" simplePos="0" relativeHeight="251665408" behindDoc="0" locked="0" layoutInCell="1" allowOverlap="1" wp14:anchorId="4C332436" wp14:editId="59A23442">
            <wp:simplePos x="0" y="0"/>
            <wp:positionH relativeFrom="column">
              <wp:posOffset>457200</wp:posOffset>
            </wp:positionH>
            <wp:positionV relativeFrom="paragraph">
              <wp:posOffset>1375410</wp:posOffset>
            </wp:positionV>
            <wp:extent cx="447675" cy="429895"/>
            <wp:effectExtent l="0" t="0" r="0" b="0"/>
            <wp:wrapTight wrapText="bothSides">
              <wp:wrapPolygon edited="1">
                <wp:start x="0" y="0"/>
                <wp:lineTo x="939" y="18953"/>
                <wp:lineTo x="17793" y="18953"/>
                <wp:lineTo x="17826" y="-522"/>
                <wp:lineTo x="0" y="0"/>
              </wp:wrapPolygon>
            </wp:wrapTight>
            <wp:docPr id="4" name="Picture 4"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E0078A">
        <w:rPr>
          <w:rFonts w:ascii="Calibri" w:hAnsi="Calibri"/>
          <w:sz w:val="22"/>
          <w:szCs w:val="22"/>
        </w:rPr>
        <w:t>A result of this union with God is union with other believers (v. 28)—“</w:t>
      </w:r>
      <w:r w:rsidR="00E0078A" w:rsidRPr="00E0078A">
        <w:rPr>
          <w:rFonts w:ascii="Calibri" w:hAnsi="Calibri"/>
          <w:sz w:val="22"/>
          <w:szCs w:val="22"/>
        </w:rPr>
        <w:t xml:space="preserve">There is neither Jew nor Greek, there is neither slave nor free, there is no male and female, for </w:t>
      </w:r>
      <w:r w:rsidR="00E0078A">
        <w:rPr>
          <w:rFonts w:ascii="Calibri" w:hAnsi="Calibri"/>
          <w:sz w:val="22"/>
          <w:szCs w:val="22"/>
        </w:rPr>
        <w:t>you are all one in Christ Jesus” (cf. Romans 10:12).</w:t>
      </w:r>
      <w:r>
        <w:rPr>
          <w:rFonts w:ascii="Calibri" w:hAnsi="Calibri"/>
          <w:sz w:val="22"/>
          <w:szCs w:val="22"/>
        </w:rPr>
        <w:t xml:space="preserve"> In the body of Christ, there are no spiritual differences, but only wonderful equality regarding spiritual standing, value, privilege, and worthiness. This verse makes it clear that race, economic or social status, and gender have no bearing on the equal status of all Christians.</w:t>
      </w:r>
    </w:p>
    <w:p w14:paraId="0462915D" w14:textId="2704836F" w:rsidR="00D66DAA" w:rsidRDefault="00E0078A" w:rsidP="00E0078A">
      <w:pPr>
        <w:pStyle w:val="ListParagraph"/>
        <w:spacing w:after="120"/>
        <w:jc w:val="both"/>
        <w:rPr>
          <w:rFonts w:ascii="Calibri" w:hAnsi="Calibri"/>
          <w:i/>
          <w:sz w:val="22"/>
          <w:szCs w:val="22"/>
        </w:rPr>
      </w:pPr>
      <w:r w:rsidRPr="00E0078A">
        <w:rPr>
          <w:rFonts w:ascii="Calibri" w:hAnsi="Calibri"/>
          <w:b/>
          <w:i/>
          <w:sz w:val="22"/>
          <w:szCs w:val="22"/>
        </w:rPr>
        <w:t>Discussion</w:t>
      </w:r>
      <w:r>
        <w:rPr>
          <w:rFonts w:ascii="Calibri" w:hAnsi="Calibri"/>
          <w:sz w:val="22"/>
          <w:szCs w:val="22"/>
        </w:rPr>
        <w:t xml:space="preserve">: What are the obvious implications of this union? </w:t>
      </w:r>
      <w:r w:rsidRPr="001A433D">
        <w:rPr>
          <w:rFonts w:ascii="Calibri" w:hAnsi="Calibri"/>
          <w:i/>
          <w:sz w:val="22"/>
          <w:szCs w:val="22"/>
        </w:rPr>
        <w:t>We should strive for unity (Ephesians 4:</w:t>
      </w:r>
      <w:r w:rsidR="001A433D" w:rsidRPr="001A433D">
        <w:rPr>
          <w:rFonts w:ascii="Calibri" w:hAnsi="Calibri"/>
          <w:i/>
          <w:sz w:val="22"/>
          <w:szCs w:val="22"/>
        </w:rPr>
        <w:t>1-7; James 2:1-13).</w:t>
      </w:r>
    </w:p>
    <w:p w14:paraId="207C8D3D" w14:textId="77777777" w:rsidR="008134F5" w:rsidRPr="001A433D" w:rsidRDefault="008134F5" w:rsidP="00E0078A">
      <w:pPr>
        <w:pStyle w:val="ListParagraph"/>
        <w:spacing w:after="120"/>
        <w:jc w:val="both"/>
        <w:rPr>
          <w:rFonts w:ascii="Calibri" w:hAnsi="Calibri"/>
          <w:i/>
          <w:sz w:val="22"/>
          <w:szCs w:val="22"/>
        </w:rPr>
      </w:pPr>
    </w:p>
    <w:p w14:paraId="546F4C4A" w14:textId="77777777" w:rsidR="00D66DAA" w:rsidRPr="00E63796" w:rsidRDefault="00D66DAA" w:rsidP="00D66DAA">
      <w:pPr>
        <w:pStyle w:val="ListParagraph"/>
        <w:numPr>
          <w:ilvl w:val="0"/>
          <w:numId w:val="43"/>
        </w:numPr>
        <w:spacing w:before="240" w:after="120"/>
        <w:ind w:left="720"/>
        <w:jc w:val="both"/>
        <w:rPr>
          <w:rFonts w:ascii="Calibri" w:hAnsi="Calibri"/>
          <w:b/>
          <w:i/>
          <w:sz w:val="22"/>
          <w:szCs w:val="22"/>
        </w:rPr>
      </w:pPr>
      <w:r w:rsidRPr="007C4307">
        <w:rPr>
          <w:rFonts w:ascii="Calibri" w:hAnsi="Calibri"/>
          <w:b/>
          <w:i/>
          <w:sz w:val="22"/>
          <w:szCs w:val="22"/>
          <w:u w:val="single"/>
        </w:rPr>
        <w:lastRenderedPageBreak/>
        <w:t>Participation</w:t>
      </w:r>
      <w:r>
        <w:rPr>
          <w:rFonts w:ascii="Calibri" w:hAnsi="Calibri"/>
          <w:b/>
          <w:i/>
          <w:sz w:val="22"/>
          <w:szCs w:val="22"/>
        </w:rPr>
        <w:t xml:space="preserve"> (v. 29)</w:t>
      </w:r>
    </w:p>
    <w:p w14:paraId="4CCE92DE" w14:textId="40E02403" w:rsidR="00D66DAA" w:rsidRDefault="008134F5" w:rsidP="00D66DAA">
      <w:pPr>
        <w:pStyle w:val="ListParagraph"/>
        <w:spacing w:after="120"/>
        <w:jc w:val="both"/>
        <w:rPr>
          <w:rFonts w:ascii="Calibri" w:hAnsi="Calibri"/>
          <w:sz w:val="22"/>
          <w:szCs w:val="22"/>
        </w:rPr>
      </w:pPr>
      <w:r>
        <w:rPr>
          <w:rFonts w:ascii="Calibri" w:hAnsi="Calibri"/>
          <w:sz w:val="22"/>
          <w:szCs w:val="22"/>
        </w:rPr>
        <w:t>Finally, Paul concludes in verse 29, “</w:t>
      </w:r>
      <w:r w:rsidRPr="008134F5">
        <w:rPr>
          <w:rFonts w:ascii="Calibri" w:hAnsi="Calibri"/>
          <w:sz w:val="22"/>
          <w:szCs w:val="22"/>
        </w:rPr>
        <w:t>And if you are Christ’s, then you are Abraham’s offspring, heirs according to promise.</w:t>
      </w:r>
      <w:r>
        <w:rPr>
          <w:rFonts w:ascii="Calibri" w:hAnsi="Calibri"/>
          <w:sz w:val="22"/>
          <w:szCs w:val="22"/>
        </w:rPr>
        <w:t>” Since we are united to</w:t>
      </w:r>
      <w:r w:rsidR="00D66DAA">
        <w:rPr>
          <w:rFonts w:ascii="Calibri" w:hAnsi="Calibri"/>
          <w:sz w:val="22"/>
          <w:szCs w:val="22"/>
        </w:rPr>
        <w:t xml:space="preserve"> Christ</w:t>
      </w:r>
      <w:r>
        <w:rPr>
          <w:rFonts w:ascii="Calibri" w:hAnsi="Calibri"/>
          <w:sz w:val="22"/>
          <w:szCs w:val="22"/>
        </w:rPr>
        <w:t xml:space="preserve"> (v. 27)</w:t>
      </w:r>
      <w:r w:rsidR="00D66DAA">
        <w:rPr>
          <w:rFonts w:ascii="Calibri" w:hAnsi="Calibri"/>
          <w:sz w:val="22"/>
          <w:szCs w:val="22"/>
        </w:rPr>
        <w:t xml:space="preserve"> to whom the promise </w:t>
      </w:r>
      <w:r w:rsidR="00F62C99">
        <w:rPr>
          <w:rFonts w:ascii="Calibri" w:hAnsi="Calibri"/>
          <w:sz w:val="22"/>
          <w:szCs w:val="22"/>
        </w:rPr>
        <w:t xml:space="preserve">was </w:t>
      </w:r>
      <w:r>
        <w:rPr>
          <w:rFonts w:ascii="Calibri" w:hAnsi="Calibri"/>
          <w:sz w:val="22"/>
          <w:szCs w:val="22"/>
        </w:rPr>
        <w:t xml:space="preserve">ultimately </w:t>
      </w:r>
      <w:r w:rsidR="00F62C99">
        <w:rPr>
          <w:rFonts w:ascii="Calibri" w:hAnsi="Calibri"/>
          <w:sz w:val="22"/>
          <w:szCs w:val="22"/>
        </w:rPr>
        <w:t xml:space="preserve">made (cf. vv. 14-18), </w:t>
      </w:r>
      <w:r w:rsidR="00D66DAA">
        <w:rPr>
          <w:rFonts w:ascii="Calibri" w:hAnsi="Calibri"/>
          <w:sz w:val="22"/>
          <w:szCs w:val="22"/>
        </w:rPr>
        <w:t xml:space="preserve">we prove to be </w:t>
      </w:r>
      <w:r>
        <w:rPr>
          <w:rFonts w:ascii="Calibri" w:hAnsi="Calibri"/>
          <w:sz w:val="22"/>
          <w:szCs w:val="22"/>
        </w:rPr>
        <w:t>“</w:t>
      </w:r>
      <w:r w:rsidR="00D66DAA">
        <w:rPr>
          <w:rFonts w:ascii="Calibri" w:hAnsi="Calibri"/>
          <w:sz w:val="22"/>
          <w:szCs w:val="22"/>
        </w:rPr>
        <w:t xml:space="preserve">Abraham’s </w:t>
      </w:r>
      <w:r>
        <w:rPr>
          <w:rFonts w:ascii="Calibri" w:hAnsi="Calibri"/>
          <w:sz w:val="22"/>
          <w:szCs w:val="22"/>
        </w:rPr>
        <w:t>[</w:t>
      </w:r>
      <w:r w:rsidR="00D66DAA">
        <w:rPr>
          <w:rFonts w:ascii="Calibri" w:hAnsi="Calibri"/>
          <w:sz w:val="22"/>
          <w:szCs w:val="22"/>
        </w:rPr>
        <w:t>spir</w:t>
      </w:r>
      <w:r w:rsidR="00F62C99">
        <w:rPr>
          <w:rFonts w:ascii="Calibri" w:hAnsi="Calibri"/>
          <w:sz w:val="22"/>
          <w:szCs w:val="22"/>
        </w:rPr>
        <w:t>itual</w:t>
      </w:r>
      <w:r>
        <w:rPr>
          <w:rFonts w:ascii="Calibri" w:hAnsi="Calibri"/>
          <w:sz w:val="22"/>
          <w:szCs w:val="22"/>
        </w:rPr>
        <w:t>]</w:t>
      </w:r>
      <w:r w:rsidR="00F62C99">
        <w:rPr>
          <w:rFonts w:ascii="Calibri" w:hAnsi="Calibri"/>
          <w:sz w:val="22"/>
          <w:szCs w:val="22"/>
        </w:rPr>
        <w:t xml:space="preserve"> </w:t>
      </w:r>
      <w:r>
        <w:rPr>
          <w:rFonts w:ascii="Calibri" w:hAnsi="Calibri"/>
          <w:sz w:val="22"/>
          <w:szCs w:val="22"/>
        </w:rPr>
        <w:t>offspring”</w:t>
      </w:r>
      <w:r w:rsidR="00F62C99">
        <w:rPr>
          <w:rFonts w:ascii="Calibri" w:hAnsi="Calibri"/>
          <w:sz w:val="22"/>
          <w:szCs w:val="22"/>
        </w:rPr>
        <w:t xml:space="preserve"> by faith (cf. vv. 6-7) and joint</w:t>
      </w:r>
      <w:r w:rsidR="00D66DAA">
        <w:rPr>
          <w:rFonts w:ascii="Calibri" w:hAnsi="Calibri"/>
          <w:sz w:val="22"/>
          <w:szCs w:val="22"/>
        </w:rPr>
        <w:t xml:space="preserve"> </w:t>
      </w:r>
      <w:r w:rsidR="00F62C99">
        <w:rPr>
          <w:rFonts w:ascii="Calibri" w:hAnsi="Calibri"/>
          <w:sz w:val="22"/>
          <w:szCs w:val="22"/>
        </w:rPr>
        <w:t>“</w:t>
      </w:r>
      <w:r w:rsidR="00D66DAA">
        <w:rPr>
          <w:rFonts w:ascii="Calibri" w:hAnsi="Calibri"/>
          <w:sz w:val="22"/>
          <w:szCs w:val="22"/>
        </w:rPr>
        <w:t>heirs</w:t>
      </w:r>
      <w:r w:rsidR="00F62C99">
        <w:rPr>
          <w:rFonts w:ascii="Calibri" w:hAnsi="Calibri"/>
          <w:sz w:val="22"/>
          <w:szCs w:val="22"/>
        </w:rPr>
        <w:t>”</w:t>
      </w:r>
      <w:r w:rsidR="00D66DAA">
        <w:rPr>
          <w:rFonts w:ascii="Calibri" w:hAnsi="Calibri"/>
          <w:sz w:val="22"/>
          <w:szCs w:val="22"/>
        </w:rPr>
        <w:t xml:space="preserve"> with Christ </w:t>
      </w:r>
      <w:r w:rsidR="00F62C99">
        <w:rPr>
          <w:rFonts w:ascii="Calibri" w:hAnsi="Calibri"/>
          <w:sz w:val="22"/>
          <w:szCs w:val="22"/>
        </w:rPr>
        <w:t>(cf. vv. 8-9, 14, 18</w:t>
      </w:r>
      <w:r w:rsidR="006C6322">
        <w:rPr>
          <w:rFonts w:ascii="Calibri" w:hAnsi="Calibri"/>
          <w:sz w:val="22"/>
          <w:szCs w:val="22"/>
        </w:rPr>
        <w:t>; cf. Romans 8:17</w:t>
      </w:r>
      <w:r w:rsidR="00F62C99">
        <w:rPr>
          <w:rFonts w:ascii="Calibri" w:hAnsi="Calibri"/>
          <w:sz w:val="22"/>
          <w:szCs w:val="22"/>
        </w:rPr>
        <w:t>).</w:t>
      </w:r>
    </w:p>
    <w:p w14:paraId="5FDF3350" w14:textId="38D4C5F1" w:rsidR="00F159D2" w:rsidRPr="00F159D2" w:rsidRDefault="006C6322" w:rsidP="00F159D2">
      <w:pPr>
        <w:pStyle w:val="ListParagraph"/>
        <w:spacing w:after="120"/>
        <w:ind w:left="1080"/>
        <w:jc w:val="both"/>
        <w:rPr>
          <w:rFonts w:ascii="Calibri" w:hAnsi="Calibri"/>
          <w:bCs/>
          <w:sz w:val="22"/>
          <w:szCs w:val="22"/>
        </w:rPr>
      </w:pPr>
      <w:r w:rsidRPr="006C6322">
        <w:rPr>
          <w:rFonts w:ascii="Calibri" w:hAnsi="Calibri"/>
          <w:bCs/>
          <w:i/>
          <w:sz w:val="22"/>
          <w:szCs w:val="22"/>
        </w:rPr>
        <w:t>This is not a reference to the promises given to Abraham regarding the land (Gen. 12:1; 13:14–15; 17:8), but refers to the spiritual blessings that come to all who, being justified by faith just as A</w:t>
      </w:r>
      <w:r>
        <w:rPr>
          <w:rFonts w:ascii="Calibri" w:hAnsi="Calibri"/>
          <w:bCs/>
          <w:i/>
          <w:sz w:val="22"/>
          <w:szCs w:val="22"/>
        </w:rPr>
        <w:t>braham was (Gen. 15:6; Rom. 4:3-</w:t>
      </w:r>
      <w:r w:rsidRPr="006C6322">
        <w:rPr>
          <w:rFonts w:ascii="Calibri" w:hAnsi="Calibri"/>
          <w:bCs/>
          <w:i/>
          <w:sz w:val="22"/>
          <w:szCs w:val="22"/>
        </w:rPr>
        <w:t>11), will inherit the spiritual promises given to Abraham</w:t>
      </w:r>
      <w:r w:rsidR="00F159D2">
        <w:rPr>
          <w:rFonts w:ascii="Calibri" w:hAnsi="Calibri"/>
          <w:bCs/>
          <w:i/>
          <w:sz w:val="22"/>
          <w:szCs w:val="22"/>
        </w:rPr>
        <w:t xml:space="preserve"> [detailed in the New Covenant of Jeremiah 31]</w:t>
      </w:r>
      <w:r w:rsidRPr="006C6322">
        <w:rPr>
          <w:rFonts w:ascii="Calibri" w:hAnsi="Calibri"/>
          <w:bCs/>
          <w:i/>
          <w:sz w:val="22"/>
          <w:szCs w:val="22"/>
        </w:rPr>
        <w:t xml:space="preserve">. Not all the physical seed of Abraham will receive the </w:t>
      </w:r>
      <w:r w:rsidR="00F159D2">
        <w:rPr>
          <w:rFonts w:ascii="Calibri" w:hAnsi="Calibri"/>
          <w:bCs/>
          <w:i/>
          <w:sz w:val="22"/>
          <w:szCs w:val="22"/>
        </w:rPr>
        <w:t>promises of salvation (Rom. 9:6-</w:t>
      </w:r>
      <w:r w:rsidRPr="006C6322">
        <w:rPr>
          <w:rFonts w:ascii="Calibri" w:hAnsi="Calibri"/>
          <w:bCs/>
          <w:i/>
          <w:sz w:val="22"/>
          <w:szCs w:val="22"/>
        </w:rPr>
        <w:t>11), but many who are not physical seed of Abraham will receive them by coming to God by faith as he did, thereby becoming his spiritual offspring.</w:t>
      </w:r>
      <w:r w:rsidRPr="006C6322">
        <w:rPr>
          <w:rFonts w:ascii="Calibri" w:hAnsi="Calibri"/>
          <w:sz w:val="22"/>
          <w:szCs w:val="22"/>
          <w:vertAlign w:val="superscript"/>
        </w:rPr>
        <w:endnoteReference w:id="12"/>
      </w:r>
    </w:p>
    <w:p w14:paraId="2BE51C47" w14:textId="4C5B9D31" w:rsidR="00D66DAA" w:rsidRDefault="00D66DAA" w:rsidP="00D66DAA">
      <w:pPr>
        <w:pStyle w:val="ListParagraph"/>
        <w:spacing w:after="120"/>
        <w:ind w:left="360"/>
        <w:jc w:val="both"/>
        <w:rPr>
          <w:rFonts w:ascii="Calibri" w:hAnsi="Calibri"/>
          <w:sz w:val="22"/>
          <w:szCs w:val="22"/>
        </w:rPr>
      </w:pPr>
      <w:r w:rsidRPr="00AA768D">
        <w:rPr>
          <w:rFonts w:ascii="Calibri" w:hAnsi="Calibri"/>
          <w:b/>
          <w:i/>
          <w:sz w:val="22"/>
          <w:szCs w:val="22"/>
        </w:rPr>
        <w:t>Application</w:t>
      </w:r>
      <w:r w:rsidRPr="00AA768D">
        <w:rPr>
          <w:rFonts w:ascii="Calibri" w:hAnsi="Calibri"/>
          <w:sz w:val="22"/>
          <w:szCs w:val="22"/>
        </w:rPr>
        <w:t xml:space="preserve">: </w:t>
      </w:r>
      <w:r w:rsidR="00F159D2">
        <w:rPr>
          <w:rFonts w:ascii="Calibri" w:hAnsi="Calibri"/>
          <w:sz w:val="22"/>
          <w:szCs w:val="22"/>
        </w:rPr>
        <w:t xml:space="preserve">What an excellent ministry is discovered in Christ-centered faith! </w:t>
      </w:r>
      <w:r w:rsidR="00C74502">
        <w:rPr>
          <w:rFonts w:ascii="Calibri" w:hAnsi="Calibri"/>
          <w:sz w:val="22"/>
          <w:szCs w:val="22"/>
        </w:rPr>
        <w:t>This is indeed wonderfully “good news” for a church full of Gentiles (cf. Ephesians 2:11-19). Not being privileged as receivers of God’s Law, we were nonetheless under its same condemnation, but we have become full receivers of God’s promise of justification by grace alone through faith alone. Adoption in Christ, union with God and each other, and participation in a spiritual inheritance—these blessings and more are ours because of the excellence of faith’s ministry.</w:t>
      </w:r>
    </w:p>
    <w:p w14:paraId="61233BEA" w14:textId="77777777" w:rsidR="00C765DD" w:rsidRDefault="00633472" w:rsidP="00633472">
      <w:pPr>
        <w:spacing w:after="120"/>
        <w:jc w:val="both"/>
        <w:rPr>
          <w:rFonts w:ascii="Calibri" w:hAnsi="Calibri"/>
          <w:sz w:val="22"/>
          <w:szCs w:val="22"/>
        </w:rPr>
      </w:pPr>
      <w:r w:rsidRPr="00633472">
        <w:rPr>
          <w:rFonts w:ascii="Calibri" w:hAnsi="Calibri"/>
          <w:b/>
          <w:i/>
          <w:sz w:val="22"/>
          <w:szCs w:val="22"/>
        </w:rPr>
        <w:t>Application</w:t>
      </w:r>
      <w:r w:rsidRPr="00633472">
        <w:rPr>
          <w:rFonts w:ascii="Calibri" w:hAnsi="Calibri"/>
          <w:sz w:val="22"/>
          <w:szCs w:val="22"/>
        </w:rPr>
        <w:t xml:space="preserve">: John 1:16-17 is an interesting passage that again shows the inferiority of </w:t>
      </w:r>
      <w:r>
        <w:rPr>
          <w:rFonts w:ascii="Calibri" w:hAnsi="Calibri"/>
          <w:sz w:val="22"/>
          <w:szCs w:val="22"/>
        </w:rPr>
        <w:t xml:space="preserve">the ministry of the Law to the ministry of faith in Christ. </w:t>
      </w:r>
      <w:r w:rsidR="006D2963">
        <w:rPr>
          <w:rFonts w:ascii="Calibri" w:hAnsi="Calibri"/>
          <w:sz w:val="22"/>
          <w:szCs w:val="22"/>
        </w:rPr>
        <w:t xml:space="preserve">That passage reads, </w:t>
      </w:r>
      <w:r>
        <w:rPr>
          <w:rFonts w:ascii="Calibri" w:hAnsi="Calibri"/>
          <w:sz w:val="22"/>
          <w:szCs w:val="22"/>
        </w:rPr>
        <w:t>“</w:t>
      </w:r>
      <w:r w:rsidRPr="00633472">
        <w:rPr>
          <w:rFonts w:ascii="Calibri" w:hAnsi="Calibri"/>
          <w:sz w:val="22"/>
          <w:szCs w:val="22"/>
        </w:rPr>
        <w:t xml:space="preserve">For from </w:t>
      </w:r>
      <w:r>
        <w:rPr>
          <w:rFonts w:ascii="Calibri" w:hAnsi="Calibri"/>
          <w:sz w:val="22"/>
          <w:szCs w:val="22"/>
        </w:rPr>
        <w:t>H</w:t>
      </w:r>
      <w:r w:rsidRPr="00633472">
        <w:rPr>
          <w:rFonts w:ascii="Calibri" w:hAnsi="Calibri"/>
          <w:sz w:val="22"/>
          <w:szCs w:val="22"/>
        </w:rPr>
        <w:t xml:space="preserve">is fullness we have all received, grace upon grace. For the </w:t>
      </w:r>
      <w:r>
        <w:rPr>
          <w:rFonts w:ascii="Calibri" w:hAnsi="Calibri"/>
          <w:sz w:val="22"/>
          <w:szCs w:val="22"/>
        </w:rPr>
        <w:t>L</w:t>
      </w:r>
      <w:r w:rsidRPr="00633472">
        <w:rPr>
          <w:rFonts w:ascii="Calibri" w:hAnsi="Calibri"/>
          <w:sz w:val="22"/>
          <w:szCs w:val="22"/>
        </w:rPr>
        <w:t>aw was given through Moses; grace and truth came through Jesus Christ.</w:t>
      </w:r>
      <w:r>
        <w:rPr>
          <w:rFonts w:ascii="Calibri" w:hAnsi="Calibri"/>
          <w:sz w:val="22"/>
          <w:szCs w:val="22"/>
        </w:rPr>
        <w:t>”</w:t>
      </w:r>
      <w:r w:rsidR="006D2963">
        <w:rPr>
          <w:rFonts w:ascii="Calibri" w:hAnsi="Calibri"/>
          <w:sz w:val="22"/>
          <w:szCs w:val="22"/>
        </w:rPr>
        <w:t xml:space="preserve"> Verse 17 seems to explain what “grace upon grace” in verse 16 means. When “the Law was given through Moses,” it was a manifestation of God’s grace, for it was meant to condemn us in sin so that we would run to Christ. And then, when Christ came, the “fullness” of “grace and truth” was revealed (cf. John 1:14). This was “grace upon grace,</w:t>
      </w:r>
      <w:r w:rsidR="00C765DD">
        <w:rPr>
          <w:rFonts w:ascii="Calibri" w:hAnsi="Calibri"/>
          <w:sz w:val="22"/>
          <w:szCs w:val="22"/>
        </w:rPr>
        <w:t>” an excellent ministry indeed!</w:t>
      </w:r>
    </w:p>
    <w:p w14:paraId="2F75B548" w14:textId="1FBE78F2" w:rsidR="006D2963" w:rsidRPr="00633472" w:rsidRDefault="00AC73B5" w:rsidP="00633472">
      <w:pPr>
        <w:spacing w:after="120"/>
        <w:jc w:val="both"/>
        <w:rPr>
          <w:rFonts w:ascii="Calibri" w:hAnsi="Calibri"/>
          <w:sz w:val="22"/>
          <w:szCs w:val="22"/>
        </w:rPr>
      </w:pPr>
      <w:r>
        <w:rPr>
          <w:rFonts w:ascii="Calibri" w:hAnsi="Calibri"/>
          <w:sz w:val="22"/>
          <w:szCs w:val="22"/>
        </w:rPr>
        <w:lastRenderedPageBreak/>
        <w:t xml:space="preserve">Stott writes, </w:t>
      </w:r>
      <w:r w:rsidR="00160E2A">
        <w:rPr>
          <w:rFonts w:ascii="Calibri" w:hAnsi="Calibri"/>
          <w:sz w:val="22"/>
          <w:szCs w:val="22"/>
        </w:rPr>
        <w:t>“</w:t>
      </w:r>
      <w:r w:rsidR="006C6322" w:rsidRPr="006C6322">
        <w:rPr>
          <w:rFonts w:ascii="Calibri" w:hAnsi="Calibri"/>
          <w:sz w:val="22"/>
          <w:szCs w:val="22"/>
        </w:rPr>
        <w:t>We cannot come to Christ to be justified until we have first been to Moses to be condemned. But once we have gone to Moses, and acknowledged our sin, guilt and condemnation, we must not stay there. We must let Moses send us to Christ.</w:t>
      </w:r>
      <w:r w:rsidR="00160E2A">
        <w:rPr>
          <w:rFonts w:ascii="Calibri" w:hAnsi="Calibri"/>
          <w:sz w:val="22"/>
          <w:szCs w:val="22"/>
        </w:rPr>
        <w:t>”</w:t>
      </w:r>
      <w:r w:rsidR="006D2963" w:rsidRPr="006C6322">
        <w:rPr>
          <w:rFonts w:ascii="Calibri" w:hAnsi="Calibri"/>
          <w:sz w:val="22"/>
          <w:szCs w:val="22"/>
          <w:vertAlign w:val="superscript"/>
        </w:rPr>
        <w:endnoteReference w:id="13"/>
      </w:r>
    </w:p>
    <w:p w14:paraId="4A20CD2A" w14:textId="17816DF1" w:rsidR="003E5A09" w:rsidRPr="00E63796" w:rsidRDefault="003E5A09" w:rsidP="003E5A09">
      <w:pPr>
        <w:spacing w:before="360" w:after="360"/>
        <w:jc w:val="both"/>
        <w:rPr>
          <w:rFonts w:ascii="Calibri" w:hAnsi="Calibri"/>
          <w:sz w:val="22"/>
          <w:szCs w:val="22"/>
        </w:rPr>
      </w:pPr>
      <w:r w:rsidRPr="00E63796">
        <w:rPr>
          <w:rFonts w:ascii="Calibri" w:hAnsi="Calibri"/>
          <w:b/>
          <w:i/>
          <w:sz w:val="22"/>
          <w:szCs w:val="22"/>
        </w:rPr>
        <w:t>Transition</w:t>
      </w:r>
      <w:r w:rsidRPr="00E63796">
        <w:rPr>
          <w:rFonts w:ascii="Calibri" w:hAnsi="Calibri"/>
          <w:sz w:val="22"/>
          <w:szCs w:val="22"/>
        </w:rPr>
        <w:t xml:space="preserve">: </w:t>
      </w:r>
      <w:r w:rsidR="00C765DD">
        <w:rPr>
          <w:rFonts w:ascii="Calibri" w:hAnsi="Calibri"/>
          <w:sz w:val="22"/>
          <w:szCs w:val="22"/>
        </w:rPr>
        <w:t>Paul’s purpose in this passage is simple—h</w:t>
      </w:r>
      <w:r w:rsidR="00C765DD" w:rsidRPr="00C765DD">
        <w:rPr>
          <w:rFonts w:ascii="Calibri" w:hAnsi="Calibri"/>
          <w:sz w:val="22"/>
          <w:szCs w:val="22"/>
        </w:rPr>
        <w:t xml:space="preserve">e is seeking to demonstrate that relating to God through faith is </w:t>
      </w:r>
      <w:r w:rsidR="00C765DD" w:rsidRPr="00EB7D75">
        <w:rPr>
          <w:rFonts w:ascii="Calibri" w:hAnsi="Calibri"/>
          <w:sz w:val="22"/>
          <w:szCs w:val="22"/>
          <w:u w:val="single"/>
        </w:rPr>
        <w:t>better</w:t>
      </w:r>
      <w:r w:rsidR="00C765DD" w:rsidRPr="00C765DD">
        <w:rPr>
          <w:rFonts w:ascii="Calibri" w:hAnsi="Calibri"/>
          <w:sz w:val="22"/>
          <w:szCs w:val="22"/>
        </w:rPr>
        <w:t xml:space="preserve"> than relating to God through the Law.</w:t>
      </w:r>
      <w:r w:rsidR="00C765DD">
        <w:rPr>
          <w:rFonts w:ascii="Calibri" w:hAnsi="Calibri"/>
          <w:sz w:val="22"/>
          <w:szCs w:val="22"/>
        </w:rPr>
        <w:t xml:space="preserve"> To prove the </w:t>
      </w:r>
      <w:r w:rsidR="00C765DD" w:rsidRPr="00EB7D75">
        <w:rPr>
          <w:rFonts w:ascii="Calibri" w:hAnsi="Calibri"/>
          <w:sz w:val="22"/>
          <w:szCs w:val="22"/>
          <w:u w:val="single"/>
        </w:rPr>
        <w:t>excellence</w:t>
      </w:r>
      <w:r w:rsidR="00C765DD">
        <w:rPr>
          <w:rFonts w:ascii="Calibri" w:hAnsi="Calibri"/>
          <w:sz w:val="22"/>
          <w:szCs w:val="22"/>
        </w:rPr>
        <w:t xml:space="preserve"> of faith, he compares and contrasts it with the Law. He first compared their </w:t>
      </w:r>
      <w:r w:rsidR="00C765DD" w:rsidRPr="00EB7D75">
        <w:rPr>
          <w:rFonts w:ascii="Calibri" w:hAnsi="Calibri"/>
          <w:sz w:val="22"/>
          <w:szCs w:val="22"/>
          <w:u w:val="single"/>
        </w:rPr>
        <w:t>ministry</w:t>
      </w:r>
      <w:r w:rsidR="00C765DD">
        <w:rPr>
          <w:rFonts w:ascii="Calibri" w:hAnsi="Calibri"/>
          <w:sz w:val="22"/>
          <w:szCs w:val="22"/>
        </w:rPr>
        <w:t xml:space="preserve"> and discovered that the freedom afforded by faith is far superior to the bondage (albeit a purposeful bondage) of the Law. Paul’s second point of comparison has to do with their </w:t>
      </w:r>
      <w:r w:rsidR="00C765DD" w:rsidRPr="00EB7D75">
        <w:rPr>
          <w:rFonts w:ascii="Calibri" w:hAnsi="Calibri"/>
          <w:sz w:val="22"/>
          <w:szCs w:val="22"/>
          <w:u w:val="single"/>
        </w:rPr>
        <w:t>identity</w:t>
      </w:r>
      <w:r w:rsidR="00C765DD">
        <w:rPr>
          <w:rFonts w:ascii="Calibri" w:hAnsi="Calibri"/>
          <w:sz w:val="22"/>
          <w:szCs w:val="22"/>
        </w:rPr>
        <w:t>.</w:t>
      </w:r>
    </w:p>
    <w:p w14:paraId="4C268605" w14:textId="4EE79321" w:rsidR="003E5A09" w:rsidRPr="00E63796" w:rsidRDefault="004411DC" w:rsidP="003E5A09">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Pr>
          <w:rFonts w:ascii="Calibri" w:hAnsi="Calibri"/>
          <w:b/>
          <w:sz w:val="22"/>
          <w:szCs w:val="22"/>
        </w:rPr>
        <w:t>COMPARING</w:t>
      </w:r>
      <w:r w:rsidR="003E5A09">
        <w:rPr>
          <w:rFonts w:ascii="Calibri" w:hAnsi="Calibri"/>
          <w:b/>
          <w:sz w:val="22"/>
          <w:szCs w:val="22"/>
        </w:rPr>
        <w:t xml:space="preserve"> THEIR </w:t>
      </w:r>
      <w:r w:rsidR="00495BEF">
        <w:rPr>
          <w:rFonts w:ascii="Calibri" w:hAnsi="Calibri"/>
          <w:b/>
          <w:sz w:val="22"/>
          <w:szCs w:val="22"/>
        </w:rPr>
        <w:t>IDENTITY</w:t>
      </w:r>
      <w:r w:rsidR="003E5A09">
        <w:rPr>
          <w:rFonts w:ascii="Calibri" w:hAnsi="Calibri"/>
          <w:b/>
          <w:sz w:val="22"/>
          <w:szCs w:val="22"/>
        </w:rPr>
        <w:t xml:space="preserve"> (</w:t>
      </w:r>
      <w:r w:rsidR="00C714BB">
        <w:rPr>
          <w:rFonts w:ascii="Calibri" w:hAnsi="Calibri"/>
          <w:b/>
          <w:sz w:val="22"/>
          <w:szCs w:val="22"/>
        </w:rPr>
        <w:t>4:1-7</w:t>
      </w:r>
      <w:r w:rsidR="003E5A09">
        <w:rPr>
          <w:rFonts w:ascii="Calibri" w:hAnsi="Calibri"/>
          <w:b/>
          <w:sz w:val="22"/>
          <w:szCs w:val="22"/>
        </w:rPr>
        <w:t>)</w:t>
      </w:r>
    </w:p>
    <w:p w14:paraId="7CF04900" w14:textId="2AEA8B87" w:rsidR="003E5A09" w:rsidRPr="0059159F" w:rsidRDefault="005A5C79" w:rsidP="003E5A09">
      <w:pPr>
        <w:tabs>
          <w:tab w:val="left" w:pos="360"/>
        </w:tabs>
        <w:spacing w:before="120" w:after="120"/>
        <w:jc w:val="both"/>
        <w:rPr>
          <w:rFonts w:ascii="Calibri" w:hAnsi="Calibri"/>
          <w:spacing w:val="-2"/>
          <w:sz w:val="22"/>
          <w:szCs w:val="22"/>
        </w:rPr>
      </w:pPr>
      <w:r w:rsidRPr="0059159F">
        <w:rPr>
          <w:rFonts w:ascii="Calibri" w:hAnsi="Calibri"/>
          <w:b/>
          <w:i/>
          <w:spacing w:val="-2"/>
          <w:sz w:val="22"/>
          <w:szCs w:val="22"/>
        </w:rPr>
        <w:t>Illustration</w:t>
      </w:r>
      <w:r w:rsidRPr="0059159F">
        <w:rPr>
          <w:rFonts w:ascii="Calibri" w:hAnsi="Calibri"/>
          <w:spacing w:val="-2"/>
          <w:sz w:val="22"/>
          <w:szCs w:val="22"/>
        </w:rPr>
        <w:t xml:space="preserve">: </w:t>
      </w:r>
      <w:r w:rsidR="00A01CC3" w:rsidRPr="0059159F">
        <w:rPr>
          <w:rFonts w:ascii="Calibri" w:hAnsi="Calibri"/>
          <w:spacing w:val="-2"/>
          <w:sz w:val="22"/>
          <w:szCs w:val="22"/>
        </w:rPr>
        <w:t>In virtually every developed country and every historical era, people have found a sense of worth and belonging—their identity—in their social status.</w:t>
      </w:r>
      <w:r w:rsidR="00275C8D" w:rsidRPr="0059159F">
        <w:rPr>
          <w:rFonts w:ascii="Calibri" w:hAnsi="Calibri"/>
          <w:spacing w:val="-2"/>
          <w:sz w:val="22"/>
          <w:szCs w:val="22"/>
        </w:rPr>
        <w:t xml:space="preserve"> This identity is often used as a determination of acceptance or exclusion and has frequently led to severe discrimination (e.g., affects 250 million people worldwide). Perhaps the clearest example of such social stratification is in the caste system of India.</w:t>
      </w:r>
      <w:r w:rsidR="00D97E59">
        <w:rPr>
          <w:rStyle w:val="EndnoteReference"/>
          <w:rFonts w:ascii="Calibri" w:hAnsi="Calibri"/>
          <w:spacing w:val="-2"/>
          <w:sz w:val="22"/>
          <w:szCs w:val="22"/>
        </w:rPr>
        <w:endnoteReference w:id="14"/>
      </w:r>
      <w:r w:rsidR="00275C8D" w:rsidRPr="0059159F">
        <w:rPr>
          <w:rFonts w:ascii="Calibri" w:hAnsi="Calibri"/>
          <w:spacing w:val="-2"/>
          <w:sz w:val="22"/>
          <w:szCs w:val="22"/>
        </w:rPr>
        <w:t xml:space="preserve"> In </w:t>
      </w:r>
      <w:r w:rsidR="00AF59C1" w:rsidRPr="0059159F">
        <w:rPr>
          <w:rFonts w:ascii="Calibri" w:hAnsi="Calibri"/>
          <w:spacing w:val="-2"/>
          <w:sz w:val="22"/>
          <w:szCs w:val="22"/>
        </w:rPr>
        <w:t>that</w:t>
      </w:r>
      <w:r w:rsidR="00275C8D" w:rsidRPr="0059159F">
        <w:rPr>
          <w:rFonts w:ascii="Calibri" w:hAnsi="Calibri"/>
          <w:spacing w:val="-2"/>
          <w:sz w:val="22"/>
          <w:szCs w:val="22"/>
        </w:rPr>
        <w:t xml:space="preserve"> Hindu culture, society is divided into four different ranks or </w:t>
      </w:r>
      <w:proofErr w:type="spellStart"/>
      <w:r w:rsidR="00275C8D" w:rsidRPr="0059159F">
        <w:rPr>
          <w:rFonts w:ascii="Calibri" w:hAnsi="Calibri"/>
          <w:spacing w:val="-2"/>
          <w:sz w:val="22"/>
          <w:szCs w:val="22"/>
        </w:rPr>
        <w:t>varnas</w:t>
      </w:r>
      <w:proofErr w:type="spellEnd"/>
      <w:r w:rsidR="00275C8D" w:rsidRPr="0059159F">
        <w:rPr>
          <w:rFonts w:ascii="Calibri" w:hAnsi="Calibri"/>
          <w:spacing w:val="-2"/>
          <w:sz w:val="22"/>
          <w:szCs w:val="22"/>
        </w:rPr>
        <w:t xml:space="preserve">: Brahmins, Kshatriyas, </w:t>
      </w:r>
      <w:proofErr w:type="spellStart"/>
      <w:r w:rsidR="00275C8D" w:rsidRPr="0059159F">
        <w:rPr>
          <w:rFonts w:ascii="Calibri" w:hAnsi="Calibri"/>
          <w:spacing w:val="-2"/>
          <w:sz w:val="22"/>
          <w:szCs w:val="22"/>
        </w:rPr>
        <w:t>Vaishyas</w:t>
      </w:r>
      <w:proofErr w:type="spellEnd"/>
      <w:r w:rsidR="00275C8D" w:rsidRPr="0059159F">
        <w:rPr>
          <w:rFonts w:ascii="Calibri" w:hAnsi="Calibri"/>
          <w:spacing w:val="-2"/>
          <w:sz w:val="22"/>
          <w:szCs w:val="22"/>
        </w:rPr>
        <w:t xml:space="preserve">, and </w:t>
      </w:r>
      <w:proofErr w:type="spellStart"/>
      <w:r w:rsidR="00275C8D" w:rsidRPr="0059159F">
        <w:rPr>
          <w:rFonts w:ascii="Calibri" w:hAnsi="Calibri"/>
          <w:spacing w:val="-2"/>
          <w:sz w:val="22"/>
          <w:szCs w:val="22"/>
        </w:rPr>
        <w:t>Shudras</w:t>
      </w:r>
      <w:proofErr w:type="spellEnd"/>
      <w:r w:rsidR="00275C8D" w:rsidRPr="0059159F">
        <w:rPr>
          <w:rFonts w:ascii="Calibri" w:hAnsi="Calibri"/>
          <w:spacing w:val="-2"/>
          <w:sz w:val="22"/>
          <w:szCs w:val="22"/>
        </w:rPr>
        <w:t>.</w:t>
      </w:r>
      <w:r w:rsidR="00AF59C1" w:rsidRPr="0059159F">
        <w:rPr>
          <w:rFonts w:ascii="Calibri" w:hAnsi="Calibri"/>
          <w:spacing w:val="-2"/>
          <w:sz w:val="22"/>
          <w:szCs w:val="22"/>
        </w:rPr>
        <w:t xml:space="preserve"> A fifth group is sometimes added, the </w:t>
      </w:r>
      <w:proofErr w:type="spellStart"/>
      <w:r w:rsidR="00AF59C1" w:rsidRPr="0059159F">
        <w:rPr>
          <w:rFonts w:ascii="Calibri" w:hAnsi="Calibri"/>
          <w:spacing w:val="-2"/>
          <w:sz w:val="22"/>
          <w:szCs w:val="22"/>
        </w:rPr>
        <w:t>Dalits</w:t>
      </w:r>
      <w:proofErr w:type="spellEnd"/>
      <w:r w:rsidR="00AF59C1" w:rsidRPr="0059159F">
        <w:rPr>
          <w:rFonts w:ascii="Calibri" w:hAnsi="Calibri"/>
          <w:spacing w:val="-2"/>
          <w:sz w:val="22"/>
          <w:szCs w:val="22"/>
        </w:rPr>
        <w:t xml:space="preserve"> or “untouchables.” Each community has its own identity with its historical heritage, specific occupations, economic standing, </w:t>
      </w:r>
      <w:r w:rsidR="00BB055A" w:rsidRPr="0059159F">
        <w:rPr>
          <w:rFonts w:ascii="Calibri" w:hAnsi="Calibri"/>
          <w:spacing w:val="-2"/>
          <w:sz w:val="22"/>
          <w:szCs w:val="22"/>
        </w:rPr>
        <w:t xml:space="preserve">and future potential, </w:t>
      </w:r>
      <w:r w:rsidR="00AF59C1" w:rsidRPr="0059159F">
        <w:rPr>
          <w:rFonts w:ascii="Calibri" w:hAnsi="Calibri"/>
          <w:spacing w:val="-2"/>
          <w:sz w:val="22"/>
          <w:szCs w:val="22"/>
        </w:rPr>
        <w:t>and there has traditionally been little overlap between each class. An individual’s caste totally defines him.</w:t>
      </w:r>
    </w:p>
    <w:p w14:paraId="3C8E51CF" w14:textId="31979229" w:rsidR="00AF59C1" w:rsidRPr="00795CC5" w:rsidRDefault="00AF59C1" w:rsidP="003E5A09">
      <w:pPr>
        <w:tabs>
          <w:tab w:val="left" w:pos="360"/>
        </w:tabs>
        <w:spacing w:before="120" w:after="120"/>
        <w:jc w:val="both"/>
        <w:rPr>
          <w:rFonts w:ascii="Calibri" w:hAnsi="Calibri"/>
          <w:spacing w:val="-2"/>
          <w:sz w:val="22"/>
          <w:szCs w:val="22"/>
        </w:rPr>
      </w:pPr>
      <w:r w:rsidRPr="00795CC5">
        <w:rPr>
          <w:rFonts w:ascii="Calibri" w:hAnsi="Calibri"/>
          <w:spacing w:val="-2"/>
          <w:sz w:val="22"/>
          <w:szCs w:val="22"/>
        </w:rPr>
        <w:t xml:space="preserve">In Galatians 4:1-7, </w:t>
      </w:r>
      <w:r w:rsidR="00C47BF2" w:rsidRPr="00795CC5">
        <w:rPr>
          <w:rFonts w:ascii="Calibri" w:hAnsi="Calibri"/>
          <w:spacing w:val="-2"/>
          <w:sz w:val="22"/>
          <w:szCs w:val="22"/>
        </w:rPr>
        <w:t xml:space="preserve">faith and the Law are seen to be almost two different classes, two different ranks—they offer unique spiritual identities that comprehensively define </w:t>
      </w:r>
      <w:r w:rsidR="00BB055A" w:rsidRPr="00795CC5">
        <w:rPr>
          <w:rFonts w:ascii="Calibri" w:hAnsi="Calibri"/>
          <w:spacing w:val="-2"/>
          <w:sz w:val="22"/>
          <w:szCs w:val="22"/>
        </w:rPr>
        <w:t>their members</w:t>
      </w:r>
      <w:r w:rsidR="00C47BF2" w:rsidRPr="00795CC5">
        <w:rPr>
          <w:rFonts w:ascii="Calibri" w:hAnsi="Calibri"/>
          <w:spacing w:val="-2"/>
          <w:sz w:val="22"/>
          <w:szCs w:val="22"/>
        </w:rPr>
        <w:t xml:space="preserve">. </w:t>
      </w:r>
      <w:r w:rsidR="00BB055A" w:rsidRPr="00795CC5">
        <w:rPr>
          <w:rFonts w:ascii="Calibri" w:hAnsi="Calibri"/>
          <w:spacing w:val="-2"/>
          <w:sz w:val="22"/>
          <w:szCs w:val="22"/>
        </w:rPr>
        <w:t>No</w:t>
      </w:r>
      <w:r w:rsidR="00C47BF2" w:rsidRPr="00795CC5">
        <w:rPr>
          <w:rFonts w:ascii="Calibri" w:hAnsi="Calibri"/>
          <w:spacing w:val="-2"/>
          <w:sz w:val="22"/>
          <w:szCs w:val="22"/>
        </w:rPr>
        <w:t xml:space="preserve"> one can belong to both groups at the same time, and one’s identity </w:t>
      </w:r>
      <w:r w:rsidR="00BB055A" w:rsidRPr="00795CC5">
        <w:rPr>
          <w:rFonts w:ascii="Calibri" w:hAnsi="Calibri"/>
          <w:spacing w:val="-2"/>
          <w:sz w:val="22"/>
          <w:szCs w:val="22"/>
        </w:rPr>
        <w:t xml:space="preserve">and destiny </w:t>
      </w:r>
      <w:r w:rsidR="00C47BF2" w:rsidRPr="00795CC5">
        <w:rPr>
          <w:rFonts w:ascii="Calibri" w:hAnsi="Calibri"/>
          <w:spacing w:val="-2"/>
          <w:sz w:val="22"/>
          <w:szCs w:val="22"/>
        </w:rPr>
        <w:t xml:space="preserve">will be fully governed by his or her group. When the status or identity of these groups </w:t>
      </w:r>
      <w:r w:rsidR="00BB055A" w:rsidRPr="00795CC5">
        <w:rPr>
          <w:rFonts w:ascii="Calibri" w:hAnsi="Calibri"/>
          <w:spacing w:val="-2"/>
          <w:sz w:val="22"/>
          <w:szCs w:val="22"/>
        </w:rPr>
        <w:t>is</w:t>
      </w:r>
      <w:r w:rsidR="00C47BF2" w:rsidRPr="00795CC5">
        <w:rPr>
          <w:rFonts w:ascii="Calibri" w:hAnsi="Calibri"/>
          <w:spacing w:val="-2"/>
          <w:sz w:val="22"/>
          <w:szCs w:val="22"/>
        </w:rPr>
        <w:t xml:space="preserve"> compared, it is </w:t>
      </w:r>
      <w:r w:rsidR="00BB055A" w:rsidRPr="00795CC5">
        <w:rPr>
          <w:rFonts w:ascii="Calibri" w:hAnsi="Calibri"/>
          <w:spacing w:val="-2"/>
          <w:sz w:val="22"/>
          <w:szCs w:val="22"/>
        </w:rPr>
        <w:t>unmistakably</w:t>
      </w:r>
      <w:r w:rsidR="00C47BF2" w:rsidRPr="00795CC5">
        <w:rPr>
          <w:rFonts w:ascii="Calibri" w:hAnsi="Calibri"/>
          <w:spacing w:val="-2"/>
          <w:sz w:val="22"/>
          <w:szCs w:val="22"/>
        </w:rPr>
        <w:t xml:space="preserve"> clear that the way of faith is better.</w:t>
      </w:r>
    </w:p>
    <w:p w14:paraId="7A411A96" w14:textId="1C496D59" w:rsidR="00C47BF2" w:rsidRPr="005A5C79" w:rsidRDefault="00BB055A" w:rsidP="003E5A09">
      <w:pPr>
        <w:tabs>
          <w:tab w:val="left" w:pos="360"/>
        </w:tabs>
        <w:spacing w:before="120" w:after="120"/>
        <w:jc w:val="both"/>
        <w:rPr>
          <w:rFonts w:ascii="Calibri" w:hAnsi="Calibri"/>
          <w:sz w:val="22"/>
          <w:szCs w:val="22"/>
        </w:rPr>
      </w:pPr>
      <w:r>
        <w:rPr>
          <w:rFonts w:ascii="Calibri" w:hAnsi="Calibri"/>
          <w:sz w:val="22"/>
          <w:szCs w:val="22"/>
        </w:rPr>
        <w:t>The actual illustration that Paul uses in this passage is the one he introduced in the previous paragraph</w:t>
      </w:r>
      <w:r w:rsidR="00EE1D6F">
        <w:rPr>
          <w:rFonts w:ascii="Calibri" w:hAnsi="Calibri"/>
          <w:sz w:val="22"/>
          <w:szCs w:val="22"/>
        </w:rPr>
        <w:t xml:space="preserve"> (cf. v</w:t>
      </w:r>
      <w:r w:rsidR="0043327B">
        <w:rPr>
          <w:rFonts w:ascii="Calibri" w:hAnsi="Calibri"/>
          <w:sz w:val="22"/>
          <w:szCs w:val="22"/>
        </w:rPr>
        <w:t>v</w:t>
      </w:r>
      <w:r w:rsidR="00EE1D6F">
        <w:rPr>
          <w:rFonts w:ascii="Calibri" w:hAnsi="Calibri"/>
          <w:sz w:val="22"/>
          <w:szCs w:val="22"/>
        </w:rPr>
        <w:t>. 24</w:t>
      </w:r>
      <w:r w:rsidR="0043327B">
        <w:rPr>
          <w:rFonts w:ascii="Calibri" w:hAnsi="Calibri"/>
          <w:sz w:val="22"/>
          <w:szCs w:val="22"/>
        </w:rPr>
        <w:t>-26</w:t>
      </w:r>
      <w:r w:rsidR="00E95F3E">
        <w:rPr>
          <w:rFonts w:ascii="Calibri" w:hAnsi="Calibri"/>
          <w:sz w:val="22"/>
          <w:szCs w:val="22"/>
        </w:rPr>
        <w:t>, 29</w:t>
      </w:r>
      <w:r w:rsidR="00EE1D6F">
        <w:rPr>
          <w:rFonts w:ascii="Calibri" w:hAnsi="Calibri"/>
          <w:sz w:val="22"/>
          <w:szCs w:val="22"/>
        </w:rPr>
        <w:t>)</w:t>
      </w:r>
      <w:r>
        <w:rPr>
          <w:rFonts w:ascii="Calibri" w:hAnsi="Calibri"/>
          <w:sz w:val="22"/>
          <w:szCs w:val="22"/>
        </w:rPr>
        <w:t xml:space="preserve">—a minor-aged child </w:t>
      </w:r>
      <w:r w:rsidR="002F13EC">
        <w:rPr>
          <w:rFonts w:ascii="Calibri" w:hAnsi="Calibri"/>
          <w:sz w:val="22"/>
          <w:szCs w:val="22"/>
        </w:rPr>
        <w:t>under a guardian (vv. 1-3) versus a mature child with full rights (vv. 4-7).</w:t>
      </w:r>
      <w:r w:rsidR="005B78AB">
        <w:rPr>
          <w:rFonts w:ascii="Calibri" w:hAnsi="Calibri"/>
          <w:sz w:val="22"/>
          <w:szCs w:val="22"/>
        </w:rPr>
        <w:t xml:space="preserve"> Both illustrations serve to show that each way of relating to God has a </w:t>
      </w:r>
      <w:r w:rsidR="00EE1D6F">
        <w:rPr>
          <w:rFonts w:ascii="Calibri" w:hAnsi="Calibri"/>
          <w:sz w:val="22"/>
          <w:szCs w:val="22"/>
        </w:rPr>
        <w:t>distinctive</w:t>
      </w:r>
      <w:r w:rsidR="005B78AB">
        <w:rPr>
          <w:rFonts w:ascii="Calibri" w:hAnsi="Calibri"/>
          <w:sz w:val="22"/>
          <w:szCs w:val="22"/>
        </w:rPr>
        <w:t xml:space="preserve"> identity.</w:t>
      </w:r>
    </w:p>
    <w:p w14:paraId="292D8760" w14:textId="5A69051C" w:rsidR="003E5A09" w:rsidRPr="00E63796" w:rsidRDefault="003E5A09" w:rsidP="003E5A09">
      <w:pPr>
        <w:pStyle w:val="ListParagraph"/>
        <w:numPr>
          <w:ilvl w:val="0"/>
          <w:numId w:val="44"/>
        </w:numPr>
        <w:tabs>
          <w:tab w:val="left" w:pos="360"/>
        </w:tabs>
        <w:spacing w:before="240" w:after="120"/>
        <w:jc w:val="both"/>
        <w:rPr>
          <w:rFonts w:ascii="Calibri" w:hAnsi="Calibri"/>
          <w:b/>
          <w:i/>
          <w:sz w:val="22"/>
          <w:szCs w:val="22"/>
        </w:rPr>
      </w:pPr>
      <w:r>
        <w:rPr>
          <w:rFonts w:ascii="Calibri" w:hAnsi="Calibri"/>
          <w:b/>
          <w:i/>
          <w:sz w:val="22"/>
          <w:szCs w:val="22"/>
        </w:rPr>
        <w:lastRenderedPageBreak/>
        <w:t xml:space="preserve">The </w:t>
      </w:r>
      <w:r w:rsidR="00C714BB">
        <w:rPr>
          <w:rFonts w:ascii="Calibri" w:hAnsi="Calibri"/>
          <w:b/>
          <w:i/>
          <w:sz w:val="22"/>
          <w:szCs w:val="22"/>
        </w:rPr>
        <w:t>identity</w:t>
      </w:r>
      <w:r>
        <w:rPr>
          <w:rFonts w:ascii="Calibri" w:hAnsi="Calibri"/>
          <w:b/>
          <w:i/>
          <w:sz w:val="22"/>
          <w:szCs w:val="22"/>
        </w:rPr>
        <w:t xml:space="preserve"> of the </w:t>
      </w:r>
      <w:r w:rsidRPr="00F74C8B">
        <w:rPr>
          <w:rFonts w:ascii="Calibri" w:hAnsi="Calibri"/>
          <w:b/>
          <w:i/>
          <w:sz w:val="22"/>
          <w:szCs w:val="22"/>
          <w:u w:val="single"/>
        </w:rPr>
        <w:t>Law</w:t>
      </w:r>
      <w:r>
        <w:rPr>
          <w:rFonts w:ascii="Calibri" w:hAnsi="Calibri"/>
          <w:b/>
          <w:i/>
          <w:sz w:val="22"/>
          <w:szCs w:val="22"/>
        </w:rPr>
        <w:t xml:space="preserve"> (vv. </w:t>
      </w:r>
      <w:r w:rsidR="00C714BB">
        <w:rPr>
          <w:rFonts w:ascii="Calibri" w:hAnsi="Calibri"/>
          <w:b/>
          <w:i/>
          <w:sz w:val="22"/>
          <w:szCs w:val="22"/>
        </w:rPr>
        <w:t>1-3</w:t>
      </w:r>
      <w:r>
        <w:rPr>
          <w:rFonts w:ascii="Calibri" w:hAnsi="Calibri"/>
          <w:b/>
          <w:i/>
          <w:sz w:val="22"/>
          <w:szCs w:val="22"/>
        </w:rPr>
        <w:t>) — </w:t>
      </w:r>
      <w:r w:rsidR="00C714BB" w:rsidRPr="00F74C8B">
        <w:rPr>
          <w:rFonts w:ascii="Calibri" w:hAnsi="Calibri"/>
          <w:b/>
          <w:i/>
          <w:sz w:val="22"/>
          <w:szCs w:val="22"/>
          <w:u w:val="single"/>
        </w:rPr>
        <w:t>slaves</w:t>
      </w:r>
    </w:p>
    <w:p w14:paraId="3B4FEEC1" w14:textId="70ECADEE" w:rsidR="005D6E8C" w:rsidRPr="00EA3FCD" w:rsidRDefault="005D6E8C" w:rsidP="003E5A09">
      <w:pPr>
        <w:pStyle w:val="ListParagraph"/>
        <w:spacing w:after="120"/>
        <w:ind w:left="360"/>
        <w:jc w:val="both"/>
        <w:rPr>
          <w:rFonts w:ascii="Calibri" w:hAnsi="Calibri"/>
          <w:sz w:val="22"/>
          <w:szCs w:val="22"/>
        </w:rPr>
      </w:pPr>
      <w:r w:rsidRPr="00EA3FCD">
        <w:rPr>
          <w:rFonts w:ascii="Calibri" w:hAnsi="Calibri"/>
          <w:sz w:val="22"/>
          <w:szCs w:val="22"/>
        </w:rPr>
        <w:t>The identity of the Law is described in verses 1-3 — “I mean that the heir, as long as he is a child, is no different from a slave, though he is the owner of everything, but he is under guardians and managers until the date set by his father. In the same way we also, when we were children, were enslaved to the elementary principles of the world.”</w:t>
      </w:r>
    </w:p>
    <w:p w14:paraId="6ABEBD3A" w14:textId="379FD29B" w:rsidR="00614FCB" w:rsidRPr="00E63796" w:rsidRDefault="00614FCB" w:rsidP="00614FCB">
      <w:pPr>
        <w:pStyle w:val="ListParagraph"/>
        <w:numPr>
          <w:ilvl w:val="0"/>
          <w:numId w:val="46"/>
        </w:numPr>
        <w:spacing w:before="240" w:after="120"/>
        <w:ind w:left="720"/>
        <w:jc w:val="both"/>
        <w:rPr>
          <w:rFonts w:ascii="Calibri" w:hAnsi="Calibri"/>
          <w:b/>
          <w:i/>
          <w:sz w:val="22"/>
          <w:szCs w:val="22"/>
        </w:rPr>
      </w:pPr>
      <w:r>
        <w:rPr>
          <w:rFonts w:ascii="Calibri" w:hAnsi="Calibri"/>
          <w:b/>
          <w:i/>
          <w:sz w:val="22"/>
          <w:szCs w:val="22"/>
        </w:rPr>
        <w:t xml:space="preserve">Paul’s </w:t>
      </w:r>
      <w:r w:rsidRPr="00F74C8B">
        <w:rPr>
          <w:rFonts w:ascii="Calibri" w:hAnsi="Calibri"/>
          <w:b/>
          <w:i/>
          <w:sz w:val="22"/>
          <w:szCs w:val="22"/>
          <w:u w:val="single"/>
        </w:rPr>
        <w:t>illustration</w:t>
      </w:r>
      <w:r>
        <w:rPr>
          <w:rFonts w:ascii="Calibri" w:hAnsi="Calibri"/>
          <w:b/>
          <w:i/>
          <w:sz w:val="22"/>
          <w:szCs w:val="22"/>
        </w:rPr>
        <w:t xml:space="preserve"> (vv. 1-2)</w:t>
      </w:r>
    </w:p>
    <w:p w14:paraId="4FB2CE8E" w14:textId="1DE0AFB5" w:rsidR="006A06CF" w:rsidRPr="00E03487" w:rsidRDefault="006A06CF" w:rsidP="00614FCB">
      <w:pPr>
        <w:pStyle w:val="ListParagraph"/>
        <w:spacing w:after="120"/>
        <w:jc w:val="both"/>
        <w:rPr>
          <w:rFonts w:ascii="Calibri" w:hAnsi="Calibri"/>
          <w:sz w:val="22"/>
          <w:szCs w:val="22"/>
        </w:rPr>
      </w:pPr>
      <w:r w:rsidRPr="00E03487">
        <w:rPr>
          <w:rFonts w:ascii="Calibri" w:hAnsi="Calibri"/>
          <w:sz w:val="22"/>
          <w:szCs w:val="22"/>
        </w:rPr>
        <w:t xml:space="preserve">As we mentioned, Paul is referring back here to his previous illustration of the “guardian” (Gk. </w:t>
      </w:r>
      <w:proofErr w:type="spellStart"/>
      <w:r w:rsidRPr="00E03487">
        <w:rPr>
          <w:rFonts w:ascii="Calibri" w:hAnsi="Calibri"/>
          <w:i/>
          <w:sz w:val="22"/>
          <w:szCs w:val="22"/>
        </w:rPr>
        <w:t>paidagogos</w:t>
      </w:r>
      <w:proofErr w:type="spellEnd"/>
      <w:r w:rsidRPr="00E03487">
        <w:rPr>
          <w:rFonts w:ascii="Calibri" w:hAnsi="Calibri"/>
          <w:sz w:val="22"/>
          <w:szCs w:val="22"/>
        </w:rPr>
        <w:t xml:space="preserve">) in 3:24-26. The </w:t>
      </w:r>
      <w:proofErr w:type="gramStart"/>
      <w:r w:rsidRPr="00E03487">
        <w:rPr>
          <w:rFonts w:ascii="Calibri" w:hAnsi="Calibri"/>
          <w:sz w:val="22"/>
          <w:szCs w:val="22"/>
        </w:rPr>
        <w:t>guardian was responsible for the discipline and guidance of the young children until they became “of age” and were</w:t>
      </w:r>
      <w:proofErr w:type="gramEnd"/>
      <w:r w:rsidRPr="00E03487">
        <w:rPr>
          <w:rFonts w:ascii="Calibri" w:hAnsi="Calibri"/>
          <w:sz w:val="22"/>
          <w:szCs w:val="22"/>
        </w:rPr>
        <w:t xml:space="preserve"> “no longer under a guardian” (3:25). </w:t>
      </w:r>
      <w:r w:rsidR="00460194" w:rsidRPr="00E03487">
        <w:rPr>
          <w:rFonts w:ascii="Calibri" w:hAnsi="Calibri"/>
          <w:sz w:val="22"/>
          <w:szCs w:val="22"/>
        </w:rPr>
        <w:t>That development and resulting</w:t>
      </w:r>
      <w:r w:rsidRPr="00E03487">
        <w:rPr>
          <w:rFonts w:ascii="Calibri" w:hAnsi="Calibri"/>
          <w:sz w:val="22"/>
          <w:szCs w:val="22"/>
        </w:rPr>
        <w:t xml:space="preserve"> change in status is highlighted by Paul’s use of two different Greek words for “child.” The word he uses in 4:1 is </w:t>
      </w:r>
      <w:proofErr w:type="spellStart"/>
      <w:r w:rsidRPr="00E03487">
        <w:rPr>
          <w:rFonts w:ascii="Calibri" w:hAnsi="Calibri"/>
          <w:i/>
          <w:sz w:val="22"/>
          <w:szCs w:val="22"/>
        </w:rPr>
        <w:t>nepios</w:t>
      </w:r>
      <w:proofErr w:type="spellEnd"/>
      <w:r w:rsidRPr="00E03487">
        <w:rPr>
          <w:rFonts w:ascii="Calibri" w:hAnsi="Calibri"/>
          <w:sz w:val="22"/>
          <w:szCs w:val="22"/>
        </w:rPr>
        <w:t xml:space="preserve">, which denotes a young child and is often translated “infant.” The young and immature </w:t>
      </w:r>
      <w:proofErr w:type="spellStart"/>
      <w:r w:rsidRPr="00E03487">
        <w:rPr>
          <w:rFonts w:ascii="Calibri" w:hAnsi="Calibri"/>
          <w:i/>
          <w:sz w:val="22"/>
          <w:szCs w:val="22"/>
        </w:rPr>
        <w:t>nepios</w:t>
      </w:r>
      <w:proofErr w:type="spellEnd"/>
      <w:r w:rsidRPr="00E03487">
        <w:rPr>
          <w:rFonts w:ascii="Calibri" w:hAnsi="Calibri"/>
          <w:sz w:val="22"/>
          <w:szCs w:val="22"/>
        </w:rPr>
        <w:t xml:space="preserve"> was under the control of “guardians and managers” (Gk. </w:t>
      </w:r>
      <w:proofErr w:type="spellStart"/>
      <w:r w:rsidRPr="00E03487">
        <w:rPr>
          <w:rFonts w:ascii="Calibri" w:hAnsi="Calibri"/>
          <w:i/>
          <w:sz w:val="22"/>
          <w:szCs w:val="22"/>
        </w:rPr>
        <w:t>epitropos</w:t>
      </w:r>
      <w:proofErr w:type="spellEnd"/>
      <w:r w:rsidRPr="00E03487">
        <w:rPr>
          <w:rFonts w:ascii="Calibri" w:hAnsi="Calibri"/>
          <w:sz w:val="22"/>
          <w:szCs w:val="22"/>
        </w:rPr>
        <w:t xml:space="preserve"> and </w:t>
      </w:r>
      <w:proofErr w:type="spellStart"/>
      <w:r w:rsidRPr="00E03487">
        <w:rPr>
          <w:rFonts w:ascii="Calibri" w:hAnsi="Calibri"/>
          <w:i/>
          <w:sz w:val="22"/>
          <w:szCs w:val="22"/>
        </w:rPr>
        <w:t>oikonomos</w:t>
      </w:r>
      <w:proofErr w:type="spellEnd"/>
      <w:r w:rsidRPr="00E03487">
        <w:rPr>
          <w:rFonts w:ascii="Calibri" w:hAnsi="Calibri"/>
          <w:sz w:val="22"/>
          <w:szCs w:val="22"/>
        </w:rPr>
        <w:t>, v. 2) until the day he official entered manhood (at “the date set by his father, v. 2, usually between ages 14 and 17).</w:t>
      </w:r>
      <w:r w:rsidRPr="00E03487">
        <w:rPr>
          <w:rStyle w:val="EndnoteReference"/>
          <w:rFonts w:ascii="Calibri" w:hAnsi="Calibri"/>
          <w:sz w:val="22"/>
          <w:szCs w:val="22"/>
        </w:rPr>
        <w:endnoteReference w:id="15"/>
      </w:r>
      <w:r w:rsidRPr="00E03487">
        <w:rPr>
          <w:rFonts w:ascii="Calibri" w:hAnsi="Calibri"/>
          <w:sz w:val="22"/>
          <w:szCs w:val="22"/>
        </w:rPr>
        <w:t xml:space="preserve"> At that point, while still a child in the sense of being the son of his parents, he was no longer a</w:t>
      </w:r>
      <w:r w:rsidR="00E8779A">
        <w:rPr>
          <w:rFonts w:ascii="Calibri" w:hAnsi="Calibri"/>
          <w:sz w:val="22"/>
          <w:szCs w:val="22"/>
        </w:rPr>
        <w:t xml:space="preserve">n adolescent </w:t>
      </w:r>
      <w:proofErr w:type="spellStart"/>
      <w:r w:rsidRPr="00E03487">
        <w:rPr>
          <w:rFonts w:ascii="Calibri" w:hAnsi="Calibri"/>
          <w:i/>
          <w:sz w:val="22"/>
          <w:szCs w:val="22"/>
        </w:rPr>
        <w:t>nepios</w:t>
      </w:r>
      <w:proofErr w:type="spellEnd"/>
      <w:r w:rsidR="006F5153" w:rsidRPr="00E03487">
        <w:rPr>
          <w:rFonts w:ascii="Calibri" w:hAnsi="Calibri"/>
          <w:sz w:val="22"/>
          <w:szCs w:val="22"/>
        </w:rPr>
        <w:t xml:space="preserve">, </w:t>
      </w:r>
      <w:r w:rsidRPr="00E03487">
        <w:rPr>
          <w:rFonts w:ascii="Calibri" w:hAnsi="Calibri"/>
          <w:sz w:val="22"/>
          <w:szCs w:val="22"/>
        </w:rPr>
        <w:t xml:space="preserve">but a </w:t>
      </w:r>
      <w:r w:rsidR="00C5254C">
        <w:rPr>
          <w:rFonts w:ascii="Calibri" w:hAnsi="Calibri"/>
          <w:sz w:val="22"/>
          <w:szCs w:val="22"/>
        </w:rPr>
        <w:t xml:space="preserve">mature and favored </w:t>
      </w:r>
      <w:proofErr w:type="spellStart"/>
      <w:r w:rsidRPr="00E03487">
        <w:rPr>
          <w:rFonts w:ascii="Calibri" w:hAnsi="Calibri"/>
          <w:i/>
          <w:sz w:val="22"/>
          <w:szCs w:val="22"/>
        </w:rPr>
        <w:t>huios</w:t>
      </w:r>
      <w:proofErr w:type="spellEnd"/>
      <w:r w:rsidRPr="00E03487">
        <w:rPr>
          <w:rFonts w:ascii="Calibri" w:hAnsi="Calibri"/>
          <w:sz w:val="22"/>
          <w:szCs w:val="22"/>
        </w:rPr>
        <w:t xml:space="preserve"> </w:t>
      </w:r>
      <w:r w:rsidR="006F5153" w:rsidRPr="00E03487">
        <w:rPr>
          <w:rFonts w:ascii="Calibri" w:hAnsi="Calibri"/>
          <w:sz w:val="22"/>
          <w:szCs w:val="22"/>
        </w:rPr>
        <w:t xml:space="preserve">instead </w:t>
      </w:r>
      <w:r w:rsidRPr="00E03487">
        <w:rPr>
          <w:rFonts w:ascii="Calibri" w:hAnsi="Calibri"/>
          <w:sz w:val="22"/>
          <w:szCs w:val="22"/>
        </w:rPr>
        <w:t>(the Gk. word used in 3:7, 26; 4x in 4:5-7). His status had changed.</w:t>
      </w:r>
    </w:p>
    <w:p w14:paraId="4079544D" w14:textId="60C6D80F" w:rsidR="006F5153" w:rsidRPr="00E03487" w:rsidRDefault="006F5153" w:rsidP="00614FCB">
      <w:pPr>
        <w:pStyle w:val="ListParagraph"/>
        <w:spacing w:after="120"/>
        <w:jc w:val="both"/>
        <w:rPr>
          <w:rFonts w:ascii="Calibri" w:hAnsi="Calibri"/>
          <w:sz w:val="22"/>
          <w:szCs w:val="22"/>
        </w:rPr>
      </w:pPr>
      <w:r w:rsidRPr="00E03487">
        <w:rPr>
          <w:rFonts w:ascii="Calibri" w:hAnsi="Calibri"/>
          <w:sz w:val="22"/>
          <w:szCs w:val="22"/>
        </w:rPr>
        <w:t xml:space="preserve">Listen to how one </w:t>
      </w:r>
      <w:r w:rsidR="00CD7553" w:rsidRPr="00E03487">
        <w:rPr>
          <w:rFonts w:ascii="Calibri" w:hAnsi="Calibri"/>
          <w:sz w:val="22"/>
          <w:szCs w:val="22"/>
        </w:rPr>
        <w:t>historian</w:t>
      </w:r>
      <w:r w:rsidRPr="00E03487">
        <w:rPr>
          <w:rFonts w:ascii="Calibri" w:hAnsi="Calibri"/>
          <w:sz w:val="22"/>
          <w:szCs w:val="22"/>
        </w:rPr>
        <w:t xml:space="preserve"> describes this Roman </w:t>
      </w:r>
      <w:r w:rsidR="00DD6F81" w:rsidRPr="00E03487">
        <w:rPr>
          <w:rFonts w:ascii="Calibri" w:hAnsi="Calibri"/>
          <w:sz w:val="22"/>
          <w:szCs w:val="22"/>
        </w:rPr>
        <w:t>tradition.</w:t>
      </w:r>
    </w:p>
    <w:p w14:paraId="2C4B2AF4" w14:textId="533A9BEC" w:rsidR="00DD6F81" w:rsidRPr="00E03487" w:rsidRDefault="00DD6F81" w:rsidP="00614FCB">
      <w:pPr>
        <w:pStyle w:val="ListParagraph"/>
        <w:spacing w:after="120"/>
        <w:ind w:left="1080"/>
        <w:jc w:val="both"/>
        <w:rPr>
          <w:rFonts w:ascii="Calibri" w:hAnsi="Calibri"/>
          <w:i/>
          <w:sz w:val="22"/>
          <w:szCs w:val="22"/>
        </w:rPr>
      </w:pPr>
      <w:r w:rsidRPr="00E03487">
        <w:rPr>
          <w:rFonts w:ascii="Calibri" w:hAnsi="Calibri"/>
          <w:i/>
          <w:sz w:val="22"/>
          <w:szCs w:val="22"/>
        </w:rPr>
        <w:t xml:space="preserve">A boy's coming-of-age ceremony began when the boy laid his bulla [a piece of jewelry hung around the child’s neck by the father on the day of his birth] and bordered toga before the </w:t>
      </w:r>
      <w:proofErr w:type="spellStart"/>
      <w:proofErr w:type="gramStart"/>
      <w:r w:rsidRPr="00E03487">
        <w:rPr>
          <w:rFonts w:ascii="Calibri" w:hAnsi="Calibri"/>
          <w:i/>
          <w:sz w:val="22"/>
          <w:szCs w:val="22"/>
        </w:rPr>
        <w:t>lares</w:t>
      </w:r>
      <w:proofErr w:type="spellEnd"/>
      <w:proofErr w:type="gramEnd"/>
      <w:r w:rsidRPr="00E03487">
        <w:rPr>
          <w:rFonts w:ascii="Calibri" w:hAnsi="Calibri"/>
          <w:i/>
          <w:sz w:val="22"/>
          <w:szCs w:val="22"/>
        </w:rPr>
        <w:t xml:space="preserve"> of the house [statues of guardian deities] in the early mo</w:t>
      </w:r>
      <w:r w:rsidR="007A58B7" w:rsidRPr="00E03487">
        <w:rPr>
          <w:rFonts w:ascii="Calibri" w:hAnsi="Calibri"/>
          <w:i/>
          <w:sz w:val="22"/>
          <w:szCs w:val="22"/>
        </w:rPr>
        <w:t xml:space="preserve">rning. A sacrifice was offered. … </w:t>
      </w:r>
      <w:r w:rsidRPr="00E03487">
        <w:rPr>
          <w:rFonts w:ascii="Calibri" w:hAnsi="Calibri"/>
          <w:i/>
          <w:sz w:val="22"/>
          <w:szCs w:val="22"/>
        </w:rPr>
        <w:t xml:space="preserve">The boy then dressed himself in a white tunic, adjusted by his father. </w:t>
      </w:r>
      <w:r w:rsidR="007A58B7" w:rsidRPr="00E03487">
        <w:rPr>
          <w:rFonts w:ascii="Calibri" w:hAnsi="Calibri"/>
          <w:i/>
          <w:sz w:val="22"/>
          <w:szCs w:val="22"/>
        </w:rPr>
        <w:t xml:space="preserve">… </w:t>
      </w:r>
      <w:r w:rsidRPr="00E03487">
        <w:rPr>
          <w:rFonts w:ascii="Calibri" w:hAnsi="Calibri"/>
          <w:i/>
          <w:sz w:val="22"/>
          <w:szCs w:val="22"/>
        </w:rPr>
        <w:t xml:space="preserve">Over this was draped the </w:t>
      </w:r>
      <w:r w:rsidRPr="00E03487">
        <w:rPr>
          <w:rFonts w:ascii="Calibri" w:hAnsi="Calibri"/>
          <w:sz w:val="22"/>
          <w:szCs w:val="22"/>
        </w:rPr>
        <w:t xml:space="preserve">toga </w:t>
      </w:r>
      <w:proofErr w:type="spellStart"/>
      <w:r w:rsidRPr="00E03487">
        <w:rPr>
          <w:rFonts w:ascii="Calibri" w:hAnsi="Calibri"/>
          <w:sz w:val="22"/>
          <w:szCs w:val="22"/>
        </w:rPr>
        <w:t>virilis</w:t>
      </w:r>
      <w:proofErr w:type="spellEnd"/>
      <w:r w:rsidRPr="00E03487">
        <w:rPr>
          <w:rFonts w:ascii="Calibri" w:hAnsi="Calibri"/>
          <w:i/>
          <w:sz w:val="22"/>
          <w:szCs w:val="22"/>
        </w:rPr>
        <w:t xml:space="preserve"> (toga of the grown man), also called the </w:t>
      </w:r>
      <w:r w:rsidRPr="00E03487">
        <w:rPr>
          <w:rFonts w:ascii="Calibri" w:hAnsi="Calibri"/>
          <w:sz w:val="22"/>
          <w:szCs w:val="22"/>
        </w:rPr>
        <w:t xml:space="preserve">toga </w:t>
      </w:r>
      <w:proofErr w:type="spellStart"/>
      <w:r w:rsidRPr="00E03487">
        <w:rPr>
          <w:rFonts w:ascii="Calibri" w:hAnsi="Calibri"/>
          <w:sz w:val="22"/>
          <w:szCs w:val="22"/>
        </w:rPr>
        <w:t>libera</w:t>
      </w:r>
      <w:proofErr w:type="spellEnd"/>
      <w:r w:rsidRPr="00E03487">
        <w:rPr>
          <w:rFonts w:ascii="Calibri" w:hAnsi="Calibri"/>
          <w:i/>
          <w:sz w:val="22"/>
          <w:szCs w:val="22"/>
        </w:rPr>
        <w:t xml:space="preserve">. </w:t>
      </w:r>
      <w:r w:rsidR="007A58B7" w:rsidRPr="00E03487">
        <w:rPr>
          <w:rFonts w:ascii="Calibri" w:hAnsi="Calibri"/>
          <w:i/>
          <w:sz w:val="22"/>
          <w:szCs w:val="22"/>
        </w:rPr>
        <w:t>…</w:t>
      </w:r>
      <w:r w:rsidRPr="00E03487">
        <w:rPr>
          <w:rFonts w:ascii="Calibri" w:hAnsi="Calibri"/>
          <w:i/>
          <w:sz w:val="22"/>
          <w:szCs w:val="22"/>
        </w:rPr>
        <w:t xml:space="preserve"> When the boy was ready, the procession to the Forum began. The father had gathered his slaves, freedmen, clients, relatives and friends, using all his influence to make his son's escort numerous and imposing. Here the boy's name was added to the list of </w:t>
      </w:r>
      <w:r w:rsidRPr="00E03487">
        <w:rPr>
          <w:rFonts w:ascii="Calibri" w:hAnsi="Calibri"/>
          <w:i/>
          <w:sz w:val="22"/>
          <w:szCs w:val="22"/>
        </w:rPr>
        <w:lastRenderedPageBreak/>
        <w:t xml:space="preserve">citizens, and formal congratulations were extended. Then the family climbed up to the temple of Liber on the Capitoline Hill, where an offering was made to the god. Finally they all returned to the house, where the day ended with a dinner party given by the father in </w:t>
      </w:r>
      <w:proofErr w:type="spellStart"/>
      <w:r w:rsidRPr="00E03487">
        <w:rPr>
          <w:rFonts w:ascii="Calibri" w:hAnsi="Calibri"/>
          <w:i/>
          <w:sz w:val="22"/>
          <w:szCs w:val="22"/>
        </w:rPr>
        <w:t>honour</w:t>
      </w:r>
      <w:proofErr w:type="spellEnd"/>
      <w:r w:rsidRPr="00E03487">
        <w:rPr>
          <w:rFonts w:ascii="Calibri" w:hAnsi="Calibri"/>
          <w:i/>
          <w:sz w:val="22"/>
          <w:szCs w:val="22"/>
        </w:rPr>
        <w:t xml:space="preserve"> of the new Roman citizen.</w:t>
      </w:r>
      <w:r w:rsidRPr="00E03487">
        <w:rPr>
          <w:rStyle w:val="EndnoteReference"/>
          <w:rFonts w:ascii="Calibri" w:hAnsi="Calibri"/>
          <w:i/>
          <w:sz w:val="22"/>
          <w:szCs w:val="22"/>
        </w:rPr>
        <w:endnoteReference w:id="16"/>
      </w:r>
    </w:p>
    <w:p w14:paraId="727ACB8D" w14:textId="71D3691B" w:rsidR="00460194" w:rsidRPr="00E03487" w:rsidRDefault="007A58B7" w:rsidP="00614FCB">
      <w:pPr>
        <w:pStyle w:val="ListParagraph"/>
        <w:spacing w:after="120"/>
        <w:jc w:val="both"/>
        <w:rPr>
          <w:rFonts w:ascii="Calibri" w:hAnsi="Calibri"/>
          <w:sz w:val="22"/>
          <w:szCs w:val="22"/>
        </w:rPr>
      </w:pPr>
      <w:r w:rsidRPr="00E03487">
        <w:rPr>
          <w:rFonts w:ascii="Calibri" w:hAnsi="Calibri"/>
          <w:sz w:val="22"/>
          <w:szCs w:val="22"/>
        </w:rPr>
        <w:t xml:space="preserve">Clearly, then, the day of manhood marked a stark change in status, rank, and identity. </w:t>
      </w:r>
      <w:r w:rsidR="00460194" w:rsidRPr="00E03487">
        <w:rPr>
          <w:rFonts w:ascii="Calibri" w:hAnsi="Calibri"/>
          <w:sz w:val="22"/>
          <w:szCs w:val="22"/>
        </w:rPr>
        <w:t xml:space="preserve">When </w:t>
      </w:r>
      <w:r w:rsidRPr="00E03487">
        <w:rPr>
          <w:rFonts w:ascii="Calibri" w:hAnsi="Calibri"/>
          <w:sz w:val="22"/>
          <w:szCs w:val="22"/>
        </w:rPr>
        <w:t>the boy</w:t>
      </w:r>
      <w:r w:rsidR="00460194" w:rsidRPr="00E03487">
        <w:rPr>
          <w:rFonts w:ascii="Calibri" w:hAnsi="Calibri"/>
          <w:sz w:val="22"/>
          <w:szCs w:val="22"/>
        </w:rPr>
        <w:t xml:space="preserve"> was a </w:t>
      </w:r>
      <w:proofErr w:type="spellStart"/>
      <w:r w:rsidR="00460194" w:rsidRPr="00E03487">
        <w:rPr>
          <w:rFonts w:ascii="Calibri" w:hAnsi="Calibri"/>
          <w:i/>
          <w:sz w:val="22"/>
          <w:szCs w:val="22"/>
        </w:rPr>
        <w:t>nepios</w:t>
      </w:r>
      <w:proofErr w:type="spellEnd"/>
      <w:r w:rsidR="00460194" w:rsidRPr="00E03487">
        <w:rPr>
          <w:rFonts w:ascii="Calibri" w:hAnsi="Calibri"/>
          <w:sz w:val="22"/>
          <w:szCs w:val="22"/>
        </w:rPr>
        <w:t xml:space="preserve">, </w:t>
      </w:r>
      <w:r w:rsidR="00357F81" w:rsidRPr="00E03487">
        <w:rPr>
          <w:rFonts w:ascii="Calibri" w:hAnsi="Calibri"/>
          <w:sz w:val="22"/>
          <w:szCs w:val="22"/>
        </w:rPr>
        <w:t xml:space="preserve">verse 1 observes that </w:t>
      </w:r>
      <w:r w:rsidR="00460194" w:rsidRPr="00E03487">
        <w:rPr>
          <w:rFonts w:ascii="Calibri" w:hAnsi="Calibri"/>
          <w:sz w:val="22"/>
          <w:szCs w:val="22"/>
        </w:rPr>
        <w:t xml:space="preserve">he was virtually </w:t>
      </w:r>
      <w:r w:rsidR="00EE13E7" w:rsidRPr="00E03487">
        <w:rPr>
          <w:rFonts w:ascii="Calibri" w:hAnsi="Calibri"/>
          <w:sz w:val="22"/>
          <w:szCs w:val="22"/>
        </w:rPr>
        <w:t>“n</w:t>
      </w:r>
      <w:r w:rsidR="00357F81" w:rsidRPr="00E03487">
        <w:rPr>
          <w:rFonts w:ascii="Calibri" w:hAnsi="Calibri"/>
          <w:sz w:val="22"/>
          <w:szCs w:val="22"/>
        </w:rPr>
        <w:t>o different from a slave</w:t>
      </w:r>
      <w:r w:rsidR="00EE13E7" w:rsidRPr="00E03487">
        <w:rPr>
          <w:rFonts w:ascii="Calibri" w:hAnsi="Calibri"/>
          <w:sz w:val="22"/>
          <w:szCs w:val="22"/>
        </w:rPr>
        <w:t>.</w:t>
      </w:r>
      <w:r w:rsidR="00357F81" w:rsidRPr="00E03487">
        <w:rPr>
          <w:rFonts w:ascii="Calibri" w:hAnsi="Calibri"/>
          <w:sz w:val="22"/>
          <w:szCs w:val="22"/>
        </w:rPr>
        <w:t>”</w:t>
      </w:r>
      <w:r w:rsidR="00EE13E7" w:rsidRPr="00E03487">
        <w:rPr>
          <w:rFonts w:ascii="Calibri" w:hAnsi="Calibri"/>
          <w:sz w:val="22"/>
          <w:szCs w:val="22"/>
        </w:rPr>
        <w:t xml:space="preserve"> He may have been the firstborn son and “heir” to his father’s </w:t>
      </w:r>
      <w:r w:rsidR="00357F81" w:rsidRPr="00E03487">
        <w:rPr>
          <w:rFonts w:ascii="Calibri" w:hAnsi="Calibri"/>
          <w:sz w:val="22"/>
          <w:szCs w:val="22"/>
        </w:rPr>
        <w:t xml:space="preserve">entire </w:t>
      </w:r>
      <w:r w:rsidR="00EE13E7" w:rsidRPr="00E03487">
        <w:rPr>
          <w:rFonts w:ascii="Calibri" w:hAnsi="Calibri"/>
          <w:sz w:val="22"/>
          <w:szCs w:val="22"/>
        </w:rPr>
        <w:t>estate (</w:t>
      </w:r>
      <w:r w:rsidR="00626FD5" w:rsidRPr="00E03487">
        <w:rPr>
          <w:rFonts w:ascii="Calibri" w:hAnsi="Calibri"/>
          <w:sz w:val="22"/>
          <w:szCs w:val="22"/>
        </w:rPr>
        <w:t xml:space="preserve">i.e., “the owner of everything,” </w:t>
      </w:r>
      <w:r w:rsidR="00EE13E7" w:rsidRPr="00E03487">
        <w:rPr>
          <w:rFonts w:ascii="Calibri" w:hAnsi="Calibri"/>
          <w:sz w:val="22"/>
          <w:szCs w:val="22"/>
        </w:rPr>
        <w:t xml:space="preserve">v. 1), but as long as he was an immature child (i.e., a </w:t>
      </w:r>
      <w:proofErr w:type="spellStart"/>
      <w:r w:rsidR="00EE13E7" w:rsidRPr="00E03487">
        <w:rPr>
          <w:rFonts w:ascii="Calibri" w:hAnsi="Calibri"/>
          <w:i/>
          <w:sz w:val="22"/>
          <w:szCs w:val="22"/>
        </w:rPr>
        <w:t>nepios</w:t>
      </w:r>
      <w:proofErr w:type="spellEnd"/>
      <w:r w:rsidR="00EE13E7" w:rsidRPr="00E03487">
        <w:rPr>
          <w:rFonts w:ascii="Calibri" w:hAnsi="Calibri"/>
          <w:sz w:val="22"/>
          <w:szCs w:val="22"/>
        </w:rPr>
        <w:t>), he was treated in essence as “a slave” (v. 1), enjoying no personal freedom and not being allowed to make his own decisions (v. 2).</w:t>
      </w:r>
      <w:r w:rsidR="00A91BFC">
        <w:rPr>
          <w:rStyle w:val="EndnoteReference"/>
          <w:rFonts w:ascii="Calibri" w:hAnsi="Calibri"/>
          <w:sz w:val="22"/>
          <w:szCs w:val="22"/>
        </w:rPr>
        <w:endnoteReference w:id="17"/>
      </w:r>
      <w:r w:rsidR="006F5153" w:rsidRPr="00E03487">
        <w:rPr>
          <w:rFonts w:ascii="Calibri" w:hAnsi="Calibri"/>
          <w:sz w:val="22"/>
          <w:szCs w:val="22"/>
        </w:rPr>
        <w:t xml:space="preserve"> It wasn’t until the day of inauguration into manhood, that the child became officially recognized as the “heir” (v. 7)</w:t>
      </w:r>
      <w:r w:rsidR="00357F81" w:rsidRPr="00E03487">
        <w:rPr>
          <w:rFonts w:ascii="Calibri" w:hAnsi="Calibri"/>
          <w:sz w:val="22"/>
          <w:szCs w:val="22"/>
        </w:rPr>
        <w:t xml:space="preserve"> with full rights (v. 5)</w:t>
      </w:r>
      <w:r w:rsidR="006F5153" w:rsidRPr="00E03487">
        <w:rPr>
          <w:rFonts w:ascii="Calibri" w:hAnsi="Calibri"/>
          <w:sz w:val="22"/>
          <w:szCs w:val="22"/>
        </w:rPr>
        <w:t xml:space="preserve">. So, on a very real and practical level, </w:t>
      </w:r>
      <w:r w:rsidR="004F4B78" w:rsidRPr="00E03487">
        <w:rPr>
          <w:rFonts w:ascii="Calibri" w:hAnsi="Calibri"/>
          <w:sz w:val="22"/>
          <w:szCs w:val="22"/>
        </w:rPr>
        <w:t xml:space="preserve">a young boy’s </w:t>
      </w:r>
      <w:r w:rsidR="006C5365" w:rsidRPr="00E03487">
        <w:rPr>
          <w:rFonts w:ascii="Calibri" w:hAnsi="Calibri"/>
          <w:sz w:val="22"/>
          <w:szCs w:val="22"/>
        </w:rPr>
        <w:t xml:space="preserve">(i.e., a </w:t>
      </w:r>
      <w:proofErr w:type="spellStart"/>
      <w:r w:rsidR="006C5365" w:rsidRPr="00E03487">
        <w:rPr>
          <w:rFonts w:ascii="Calibri" w:hAnsi="Calibri"/>
          <w:i/>
          <w:sz w:val="22"/>
          <w:szCs w:val="22"/>
        </w:rPr>
        <w:t>nepios</w:t>
      </w:r>
      <w:proofErr w:type="spellEnd"/>
      <w:r w:rsidR="006C5365" w:rsidRPr="00E03487">
        <w:rPr>
          <w:rFonts w:ascii="Calibri" w:hAnsi="Calibri"/>
          <w:sz w:val="22"/>
          <w:szCs w:val="22"/>
        </w:rPr>
        <w:t>) status</w:t>
      </w:r>
      <w:r w:rsidR="004F4B78" w:rsidRPr="00E03487">
        <w:rPr>
          <w:rFonts w:ascii="Calibri" w:hAnsi="Calibri"/>
          <w:sz w:val="22"/>
          <w:szCs w:val="22"/>
        </w:rPr>
        <w:t xml:space="preserve"> was closer to that of a poor slave than a privileged son.</w:t>
      </w:r>
    </w:p>
    <w:p w14:paraId="2B8EBF43" w14:textId="3FCD25E6" w:rsidR="00614FCB" w:rsidRPr="00E03487" w:rsidRDefault="00614FCB" w:rsidP="00614FCB">
      <w:pPr>
        <w:pStyle w:val="ListParagraph"/>
        <w:numPr>
          <w:ilvl w:val="0"/>
          <w:numId w:val="46"/>
        </w:numPr>
        <w:spacing w:before="240" w:after="120"/>
        <w:ind w:left="720"/>
        <w:jc w:val="both"/>
        <w:rPr>
          <w:rFonts w:ascii="Calibri" w:hAnsi="Calibri"/>
          <w:b/>
          <w:i/>
          <w:sz w:val="22"/>
          <w:szCs w:val="22"/>
        </w:rPr>
      </w:pPr>
      <w:r w:rsidRPr="00E03487">
        <w:rPr>
          <w:rFonts w:ascii="Calibri" w:hAnsi="Calibri"/>
          <w:b/>
          <w:i/>
          <w:sz w:val="22"/>
          <w:szCs w:val="22"/>
        </w:rPr>
        <w:t xml:space="preserve">Paul’s </w:t>
      </w:r>
      <w:r w:rsidRPr="00F74C8B">
        <w:rPr>
          <w:rFonts w:ascii="Calibri" w:hAnsi="Calibri"/>
          <w:b/>
          <w:i/>
          <w:sz w:val="22"/>
          <w:szCs w:val="22"/>
          <w:u w:val="single"/>
        </w:rPr>
        <w:t>application</w:t>
      </w:r>
      <w:r w:rsidRPr="00E03487">
        <w:rPr>
          <w:rFonts w:ascii="Calibri" w:hAnsi="Calibri"/>
          <w:b/>
          <w:i/>
          <w:sz w:val="22"/>
          <w:szCs w:val="22"/>
        </w:rPr>
        <w:t xml:space="preserve"> (v. 3)</w:t>
      </w:r>
    </w:p>
    <w:p w14:paraId="5B1776E8" w14:textId="3F462D04" w:rsidR="006F5153" w:rsidRPr="00E03487" w:rsidRDefault="006F5153" w:rsidP="00614FCB">
      <w:pPr>
        <w:pStyle w:val="ListParagraph"/>
        <w:spacing w:after="120"/>
        <w:jc w:val="both"/>
        <w:rPr>
          <w:rFonts w:ascii="Calibri" w:hAnsi="Calibri"/>
          <w:sz w:val="22"/>
          <w:szCs w:val="22"/>
        </w:rPr>
      </w:pPr>
      <w:r w:rsidRPr="00E03487">
        <w:rPr>
          <w:rFonts w:ascii="Calibri" w:hAnsi="Calibri"/>
          <w:sz w:val="22"/>
          <w:szCs w:val="22"/>
        </w:rPr>
        <w:t>In verse 3, Paul begins to apply that illustration</w:t>
      </w:r>
      <w:r w:rsidR="00626FD5" w:rsidRPr="00E03487">
        <w:rPr>
          <w:rFonts w:ascii="Calibri" w:hAnsi="Calibri"/>
          <w:sz w:val="22"/>
          <w:szCs w:val="22"/>
        </w:rPr>
        <w:t xml:space="preserve"> (i.e., “in the same way…also”)</w:t>
      </w:r>
      <w:r w:rsidRPr="00E03487">
        <w:rPr>
          <w:rFonts w:ascii="Calibri" w:hAnsi="Calibri"/>
          <w:sz w:val="22"/>
          <w:szCs w:val="22"/>
        </w:rPr>
        <w:t xml:space="preserve"> to the way in which people relate to God.</w:t>
      </w:r>
      <w:r w:rsidR="00626FD5" w:rsidRPr="00E03487">
        <w:rPr>
          <w:rFonts w:ascii="Calibri" w:hAnsi="Calibri"/>
          <w:sz w:val="22"/>
          <w:szCs w:val="22"/>
        </w:rPr>
        <w:t xml:space="preserve"> Prior to</w:t>
      </w:r>
      <w:r w:rsidR="00CF7B6F" w:rsidRPr="00E03487">
        <w:rPr>
          <w:rFonts w:ascii="Calibri" w:hAnsi="Calibri"/>
          <w:sz w:val="22"/>
          <w:szCs w:val="22"/>
        </w:rPr>
        <w:t xml:space="preserve"> the maturity of</w:t>
      </w:r>
      <w:r w:rsidR="00626FD5" w:rsidRPr="00E03487">
        <w:rPr>
          <w:rFonts w:ascii="Calibri" w:hAnsi="Calibri"/>
          <w:sz w:val="22"/>
          <w:szCs w:val="22"/>
        </w:rPr>
        <w:t xml:space="preserve"> faith in Christ (i.e., </w:t>
      </w:r>
      <w:r w:rsidR="00CF7B6F" w:rsidRPr="00E03487">
        <w:rPr>
          <w:rFonts w:ascii="Calibri" w:hAnsi="Calibri"/>
          <w:sz w:val="22"/>
          <w:szCs w:val="22"/>
        </w:rPr>
        <w:t>“</w:t>
      </w:r>
      <w:r w:rsidR="00626FD5" w:rsidRPr="00E03487">
        <w:rPr>
          <w:rFonts w:ascii="Calibri" w:hAnsi="Calibri"/>
          <w:sz w:val="22"/>
          <w:szCs w:val="22"/>
        </w:rPr>
        <w:t xml:space="preserve">when we were </w:t>
      </w:r>
      <w:r w:rsidR="00CF7B6F" w:rsidRPr="00E03487">
        <w:rPr>
          <w:rFonts w:ascii="Calibri" w:hAnsi="Calibri"/>
          <w:sz w:val="22"/>
          <w:szCs w:val="22"/>
        </w:rPr>
        <w:t>[</w:t>
      </w:r>
      <w:r w:rsidR="00626FD5" w:rsidRPr="00E03487">
        <w:rPr>
          <w:rFonts w:ascii="Calibri" w:hAnsi="Calibri"/>
          <w:sz w:val="22"/>
          <w:szCs w:val="22"/>
        </w:rPr>
        <w:t>spiritual</w:t>
      </w:r>
      <w:r w:rsidR="00CF7B6F" w:rsidRPr="00E03487">
        <w:rPr>
          <w:rFonts w:ascii="Calibri" w:hAnsi="Calibri"/>
          <w:sz w:val="22"/>
          <w:szCs w:val="22"/>
        </w:rPr>
        <w:t>]</w:t>
      </w:r>
      <w:r w:rsidR="00626FD5" w:rsidRPr="00E03487">
        <w:rPr>
          <w:rFonts w:ascii="Calibri" w:hAnsi="Calibri"/>
          <w:sz w:val="22"/>
          <w:szCs w:val="22"/>
        </w:rPr>
        <w:t xml:space="preserve"> children” or </w:t>
      </w:r>
      <w:proofErr w:type="spellStart"/>
      <w:r w:rsidR="00626FD5" w:rsidRPr="00E03487">
        <w:rPr>
          <w:rFonts w:ascii="Calibri" w:hAnsi="Calibri"/>
          <w:i/>
          <w:sz w:val="22"/>
          <w:szCs w:val="22"/>
        </w:rPr>
        <w:t>nepios</w:t>
      </w:r>
      <w:proofErr w:type="spellEnd"/>
      <w:r w:rsidR="00626FD5" w:rsidRPr="00E03487">
        <w:rPr>
          <w:rFonts w:ascii="Calibri" w:hAnsi="Calibri"/>
          <w:sz w:val="22"/>
          <w:szCs w:val="22"/>
        </w:rPr>
        <w:t xml:space="preserve">, v. 3, and before we were recognized as </w:t>
      </w:r>
      <w:r w:rsidR="00CF7B6F" w:rsidRPr="00E03487">
        <w:rPr>
          <w:rFonts w:ascii="Calibri" w:hAnsi="Calibri"/>
          <w:sz w:val="22"/>
          <w:szCs w:val="22"/>
        </w:rPr>
        <w:t xml:space="preserve">spiritual </w:t>
      </w:r>
      <w:r w:rsidR="00626FD5" w:rsidRPr="00E03487">
        <w:rPr>
          <w:rFonts w:ascii="Calibri" w:hAnsi="Calibri"/>
          <w:sz w:val="22"/>
          <w:szCs w:val="22"/>
        </w:rPr>
        <w:t xml:space="preserve">“heirs,” 3:29), we </w:t>
      </w:r>
      <w:r w:rsidR="00CF7B6F" w:rsidRPr="00E03487">
        <w:rPr>
          <w:rFonts w:ascii="Calibri" w:hAnsi="Calibri"/>
          <w:sz w:val="22"/>
          <w:szCs w:val="22"/>
        </w:rPr>
        <w:t>are</w:t>
      </w:r>
      <w:r w:rsidR="00626FD5" w:rsidRPr="00E03487">
        <w:rPr>
          <w:rFonts w:ascii="Calibri" w:hAnsi="Calibri"/>
          <w:sz w:val="22"/>
          <w:szCs w:val="22"/>
        </w:rPr>
        <w:t xml:space="preserve"> also slaves, “enslaved to the elementary principles of the world</w:t>
      </w:r>
      <w:r w:rsidR="00CF7B6F" w:rsidRPr="00E03487">
        <w:rPr>
          <w:rFonts w:ascii="Calibri" w:hAnsi="Calibri"/>
          <w:sz w:val="22"/>
          <w:szCs w:val="22"/>
        </w:rPr>
        <w:t>” (cf. v. 7).</w:t>
      </w:r>
      <w:r w:rsidR="001926FF" w:rsidRPr="00E03487">
        <w:rPr>
          <w:rFonts w:ascii="Calibri" w:hAnsi="Calibri"/>
          <w:sz w:val="22"/>
          <w:szCs w:val="22"/>
        </w:rPr>
        <w:t xml:space="preserve"> Before the adulthood of faith, under the guardianship of the Law, that is a person’s identity—slavery.</w:t>
      </w:r>
    </w:p>
    <w:p w14:paraId="51F308DF" w14:textId="77777777" w:rsidR="00CF7B6F" w:rsidRPr="00E03487" w:rsidRDefault="00CF7B6F" w:rsidP="00614FCB">
      <w:pPr>
        <w:pStyle w:val="ListParagraph"/>
        <w:spacing w:after="120"/>
        <w:jc w:val="both"/>
        <w:rPr>
          <w:rFonts w:ascii="Calibri" w:hAnsi="Calibri"/>
          <w:sz w:val="22"/>
          <w:szCs w:val="22"/>
        </w:rPr>
      </w:pPr>
      <w:r w:rsidRPr="00E03487">
        <w:rPr>
          <w:rFonts w:ascii="Calibri" w:hAnsi="Calibri"/>
          <w:sz w:val="22"/>
          <w:szCs w:val="22"/>
        </w:rPr>
        <w:t xml:space="preserve">In New Testament times a slave (Gk. </w:t>
      </w:r>
      <w:proofErr w:type="spellStart"/>
      <w:r w:rsidRPr="00E03487">
        <w:rPr>
          <w:rFonts w:ascii="Calibri" w:hAnsi="Calibri"/>
          <w:i/>
          <w:sz w:val="22"/>
          <w:szCs w:val="22"/>
        </w:rPr>
        <w:t>doulos</w:t>
      </w:r>
      <w:proofErr w:type="spellEnd"/>
      <w:r w:rsidRPr="00E03487">
        <w:rPr>
          <w:rFonts w:ascii="Calibri" w:hAnsi="Calibri"/>
          <w:sz w:val="22"/>
          <w:szCs w:val="22"/>
        </w:rPr>
        <w:t xml:space="preserve">) was in total bondage. One lexicon defines a </w:t>
      </w:r>
      <w:proofErr w:type="spellStart"/>
      <w:r w:rsidRPr="00E03487">
        <w:rPr>
          <w:rFonts w:ascii="Calibri" w:hAnsi="Calibri"/>
          <w:i/>
          <w:sz w:val="22"/>
          <w:szCs w:val="22"/>
        </w:rPr>
        <w:t>doulos</w:t>
      </w:r>
      <w:proofErr w:type="spellEnd"/>
      <w:r w:rsidRPr="00E03487">
        <w:rPr>
          <w:rFonts w:ascii="Calibri" w:hAnsi="Calibri"/>
          <w:sz w:val="22"/>
          <w:szCs w:val="22"/>
        </w:rPr>
        <w:t xml:space="preserve"> as “one who is in a permanent relation of servitude to another, his will being altogether consumed in the will of the other.”</w:t>
      </w:r>
      <w:r w:rsidRPr="00E03487">
        <w:rPr>
          <w:rFonts w:ascii="Calibri" w:hAnsi="Calibri"/>
          <w:sz w:val="22"/>
          <w:szCs w:val="22"/>
          <w:vertAlign w:val="superscript"/>
        </w:rPr>
        <w:endnoteReference w:id="18"/>
      </w:r>
      <w:r w:rsidRPr="00E03487">
        <w:rPr>
          <w:rFonts w:ascii="Calibri" w:hAnsi="Calibri"/>
          <w:sz w:val="22"/>
          <w:szCs w:val="22"/>
        </w:rPr>
        <w:t xml:space="preserve"> Another offers this description: “pertaining to a state of being completely controlled by someone or something.”</w:t>
      </w:r>
      <w:r w:rsidRPr="00E03487">
        <w:rPr>
          <w:rFonts w:ascii="Calibri" w:hAnsi="Calibri"/>
          <w:sz w:val="22"/>
          <w:szCs w:val="22"/>
          <w:vertAlign w:val="superscript"/>
        </w:rPr>
        <w:endnoteReference w:id="19"/>
      </w:r>
    </w:p>
    <w:p w14:paraId="1506E5A2" w14:textId="56B5BA16" w:rsidR="0090302C" w:rsidRPr="00E03487" w:rsidRDefault="001926FF" w:rsidP="00614FCB">
      <w:pPr>
        <w:pStyle w:val="ListParagraph"/>
        <w:spacing w:after="120"/>
        <w:jc w:val="both"/>
        <w:rPr>
          <w:rFonts w:ascii="Calibri" w:hAnsi="Calibri"/>
          <w:sz w:val="22"/>
          <w:szCs w:val="22"/>
        </w:rPr>
      </w:pPr>
      <w:r w:rsidRPr="00E03487">
        <w:rPr>
          <w:rFonts w:ascii="Calibri" w:hAnsi="Calibri"/>
          <w:sz w:val="22"/>
          <w:szCs w:val="22"/>
        </w:rPr>
        <w:t>Verse 3 says that unbelievers are enslaved to “the elementary principles of the world”</w:t>
      </w:r>
      <w:r w:rsidR="0090302C" w:rsidRPr="00E03487">
        <w:rPr>
          <w:rFonts w:ascii="Calibri" w:hAnsi="Calibri"/>
          <w:sz w:val="22"/>
          <w:szCs w:val="22"/>
        </w:rPr>
        <w:t xml:space="preserve"> (cf. v. 9).</w:t>
      </w:r>
      <w:r w:rsidRPr="00E03487">
        <w:rPr>
          <w:rFonts w:ascii="Calibri" w:hAnsi="Calibri"/>
          <w:sz w:val="22"/>
          <w:szCs w:val="22"/>
        </w:rPr>
        <w:t xml:space="preserve"> Homer Kent explains the meaning of the word underlying “elementary principles” (Gk. </w:t>
      </w:r>
      <w:proofErr w:type="spellStart"/>
      <w:r w:rsidRPr="00E03487">
        <w:rPr>
          <w:rFonts w:ascii="Calibri" w:hAnsi="Calibri"/>
          <w:i/>
          <w:sz w:val="22"/>
          <w:szCs w:val="22"/>
        </w:rPr>
        <w:t>stoicheia</w:t>
      </w:r>
      <w:proofErr w:type="spellEnd"/>
      <w:r w:rsidRPr="00E03487">
        <w:rPr>
          <w:rFonts w:ascii="Calibri" w:hAnsi="Calibri"/>
          <w:sz w:val="22"/>
          <w:szCs w:val="22"/>
        </w:rPr>
        <w:t xml:space="preserve">): “Basically it denotes that which belongs to a series, </w:t>
      </w:r>
      <w:r w:rsidRPr="00E03487">
        <w:rPr>
          <w:rFonts w:ascii="Calibri" w:hAnsi="Calibri"/>
          <w:sz w:val="22"/>
          <w:szCs w:val="22"/>
        </w:rPr>
        <w:lastRenderedPageBreak/>
        <w:t>and was applied to such things as the syllables that make up a word, the elements that make up the cosmos, and the notes in a line of music.”</w:t>
      </w:r>
      <w:r w:rsidR="0090302C" w:rsidRPr="00E03487">
        <w:rPr>
          <w:rFonts w:ascii="Calibri" w:hAnsi="Calibri"/>
          <w:sz w:val="22"/>
          <w:szCs w:val="22"/>
          <w:vertAlign w:val="superscript"/>
        </w:rPr>
        <w:endnoteReference w:id="20"/>
      </w:r>
      <w:r w:rsidR="0090302C" w:rsidRPr="00E03487">
        <w:rPr>
          <w:rFonts w:ascii="Calibri" w:hAnsi="Calibri"/>
          <w:sz w:val="22"/>
          <w:szCs w:val="22"/>
        </w:rPr>
        <w:t xml:space="preserve">  In this context (especially when compared to the usage of this same word in Colossians 2:8, 20), these “elementary principles” “refer to the elementary stages of religious experience, whether of Jews under the Law</w:t>
      </w:r>
      <w:r w:rsidR="000260E3">
        <w:rPr>
          <w:rFonts w:ascii="Calibri" w:hAnsi="Calibri"/>
          <w:sz w:val="22"/>
          <w:szCs w:val="22"/>
        </w:rPr>
        <w:t xml:space="preserve"> [</w:t>
      </w:r>
      <w:r w:rsidR="001D7E88">
        <w:rPr>
          <w:rFonts w:ascii="Calibri" w:hAnsi="Calibri"/>
          <w:sz w:val="22"/>
          <w:szCs w:val="22"/>
        </w:rPr>
        <w:t xml:space="preserve">the issue immediately at hand, </w:t>
      </w:r>
      <w:r w:rsidR="000260E3">
        <w:rPr>
          <w:rFonts w:ascii="Calibri" w:hAnsi="Calibri"/>
          <w:sz w:val="22"/>
          <w:szCs w:val="22"/>
        </w:rPr>
        <w:t xml:space="preserve">cf. v. </w:t>
      </w:r>
      <w:r w:rsidR="001D7E88">
        <w:rPr>
          <w:rFonts w:ascii="Calibri" w:hAnsi="Calibri"/>
          <w:sz w:val="22"/>
          <w:szCs w:val="22"/>
        </w:rPr>
        <w:t>5</w:t>
      </w:r>
      <w:r w:rsidR="000260E3">
        <w:rPr>
          <w:rFonts w:ascii="Calibri" w:hAnsi="Calibri"/>
          <w:sz w:val="22"/>
          <w:szCs w:val="22"/>
        </w:rPr>
        <w:t>]</w:t>
      </w:r>
      <w:r w:rsidR="0090302C" w:rsidRPr="00E03487">
        <w:rPr>
          <w:rFonts w:ascii="Calibri" w:hAnsi="Calibri"/>
          <w:sz w:val="22"/>
          <w:szCs w:val="22"/>
        </w:rPr>
        <w:t xml:space="preserve"> or Gentiles in bondage to heathen religions.”</w:t>
      </w:r>
      <w:r w:rsidR="0090302C" w:rsidRPr="00E03487">
        <w:rPr>
          <w:rFonts w:ascii="Calibri" w:hAnsi="Calibri"/>
          <w:sz w:val="22"/>
          <w:szCs w:val="22"/>
          <w:vertAlign w:val="superscript"/>
        </w:rPr>
        <w:endnoteReference w:id="21"/>
      </w:r>
      <w:r w:rsidR="0090302C" w:rsidRPr="00E03487">
        <w:rPr>
          <w:rFonts w:ascii="Calibri" w:hAnsi="Calibri"/>
          <w:sz w:val="22"/>
          <w:szCs w:val="22"/>
        </w:rPr>
        <w:t xml:space="preserve"> MacArthur explains:</w:t>
      </w:r>
    </w:p>
    <w:p w14:paraId="5B200653" w14:textId="28E93F46" w:rsidR="0090302C" w:rsidRPr="00E03487" w:rsidRDefault="0090302C" w:rsidP="00614FCB">
      <w:pPr>
        <w:pStyle w:val="ListParagraph"/>
        <w:spacing w:after="120"/>
        <w:ind w:left="1080"/>
        <w:jc w:val="both"/>
        <w:rPr>
          <w:rFonts w:ascii="Calibri" w:hAnsi="Calibri"/>
          <w:i/>
          <w:sz w:val="22"/>
          <w:szCs w:val="22"/>
        </w:rPr>
      </w:pPr>
      <w:r w:rsidRPr="00E03487">
        <w:rPr>
          <w:rFonts w:ascii="Calibri" w:hAnsi="Calibri"/>
          <w:i/>
          <w:sz w:val="22"/>
          <w:szCs w:val="22"/>
        </w:rPr>
        <w:t>The elemental things of all human religion, whether Jewish or Gentile, ancient or modern, inevitably involve the idea of achieving divine acceptance by one’s own efforts. And they are elemental in that they are only human, never rising beyond the mundane to the divine.</w:t>
      </w:r>
      <w:r w:rsidRPr="00E03487">
        <w:rPr>
          <w:rFonts w:ascii="Calibri" w:hAnsi="Calibri"/>
          <w:sz w:val="22"/>
          <w:szCs w:val="22"/>
          <w:vertAlign w:val="superscript"/>
        </w:rPr>
        <w:endnoteReference w:id="22"/>
      </w:r>
    </w:p>
    <w:p w14:paraId="70A4972E" w14:textId="33353065" w:rsidR="003013A5" w:rsidRPr="00FB0FB7" w:rsidRDefault="00992035" w:rsidP="00614FCB">
      <w:pPr>
        <w:pStyle w:val="ListParagraph"/>
        <w:spacing w:after="120"/>
        <w:jc w:val="both"/>
        <w:rPr>
          <w:rFonts w:ascii="Calibri" w:hAnsi="Calibri"/>
          <w:spacing w:val="-2"/>
          <w:sz w:val="22"/>
          <w:szCs w:val="22"/>
        </w:rPr>
      </w:pPr>
      <w:r w:rsidRPr="00FB0FB7">
        <w:rPr>
          <w:rFonts w:ascii="Calibri" w:hAnsi="Calibri"/>
          <w:spacing w:val="-2"/>
          <w:sz w:val="22"/>
          <w:szCs w:val="22"/>
        </w:rPr>
        <w:t>In our own religious endeavors, which all amount to some expression of self-</w:t>
      </w:r>
      <w:proofErr w:type="gramStart"/>
      <w:r w:rsidRPr="00FB0FB7">
        <w:rPr>
          <w:rFonts w:ascii="Calibri" w:hAnsi="Calibri"/>
          <w:spacing w:val="-2"/>
          <w:sz w:val="22"/>
          <w:szCs w:val="22"/>
        </w:rPr>
        <w:t>effort,</w:t>
      </w:r>
      <w:proofErr w:type="gramEnd"/>
      <w:r w:rsidRPr="00FB0FB7">
        <w:rPr>
          <w:rFonts w:ascii="Calibri" w:hAnsi="Calibri"/>
          <w:spacing w:val="-2"/>
          <w:sz w:val="22"/>
          <w:szCs w:val="22"/>
        </w:rPr>
        <w:t xml:space="preserve"> we discover only bondage to that which is elementary when it comes to the matter of relating to God.</w:t>
      </w:r>
      <w:r w:rsidR="00E03487" w:rsidRPr="00FB0FB7">
        <w:rPr>
          <w:rFonts w:ascii="Calibri" w:hAnsi="Calibri"/>
          <w:spacing w:val="-2"/>
          <w:sz w:val="22"/>
          <w:szCs w:val="22"/>
        </w:rPr>
        <w:t xml:space="preserve"> </w:t>
      </w:r>
      <w:r w:rsidR="00E85A65" w:rsidRPr="00FB0FB7">
        <w:rPr>
          <w:rFonts w:ascii="Calibri" w:hAnsi="Calibri"/>
          <w:spacing w:val="-2"/>
          <w:sz w:val="22"/>
          <w:szCs w:val="22"/>
        </w:rPr>
        <w:t xml:space="preserve">Just as a young Roman boy </w:t>
      </w:r>
      <w:r w:rsidR="008B1AD3" w:rsidRPr="00FB0FB7">
        <w:rPr>
          <w:rFonts w:ascii="Calibri" w:hAnsi="Calibri"/>
          <w:spacing w:val="-2"/>
          <w:sz w:val="22"/>
          <w:szCs w:val="22"/>
        </w:rPr>
        <w:t>was missing out on the joyful intimacy of a personal relationship with the father because of his subjection to the guardian,</w:t>
      </w:r>
      <w:r w:rsidR="0018792E" w:rsidRPr="00FB0FB7">
        <w:rPr>
          <w:rFonts w:ascii="Calibri" w:hAnsi="Calibri"/>
          <w:spacing w:val="-2"/>
          <w:sz w:val="22"/>
          <w:szCs w:val="22"/>
        </w:rPr>
        <w:t xml:space="preserve"> so</w:t>
      </w:r>
      <w:r w:rsidR="008B1AD3" w:rsidRPr="00FB0FB7">
        <w:rPr>
          <w:rFonts w:ascii="Calibri" w:hAnsi="Calibri"/>
          <w:spacing w:val="-2"/>
          <w:sz w:val="22"/>
          <w:szCs w:val="22"/>
        </w:rPr>
        <w:t xml:space="preserve"> o</w:t>
      </w:r>
      <w:r w:rsidR="00BC2F28" w:rsidRPr="00FB0FB7">
        <w:rPr>
          <w:rFonts w:ascii="Calibri" w:hAnsi="Calibri"/>
          <w:spacing w:val="-2"/>
          <w:sz w:val="22"/>
          <w:szCs w:val="22"/>
        </w:rPr>
        <w:t xml:space="preserve">bedience to the Law as a means of being reconciled to and justified by God is </w:t>
      </w:r>
      <w:r w:rsidR="008B06B8" w:rsidRPr="00FB0FB7">
        <w:rPr>
          <w:rFonts w:ascii="Calibri" w:hAnsi="Calibri"/>
          <w:spacing w:val="-2"/>
          <w:sz w:val="22"/>
          <w:szCs w:val="22"/>
        </w:rPr>
        <w:t xml:space="preserve">a </w:t>
      </w:r>
      <w:r w:rsidR="00BC2F28" w:rsidRPr="00FB0FB7">
        <w:rPr>
          <w:rFonts w:ascii="Calibri" w:hAnsi="Calibri"/>
          <w:spacing w:val="-2"/>
          <w:sz w:val="22"/>
          <w:szCs w:val="22"/>
        </w:rPr>
        <w:t xml:space="preserve">juvenile </w:t>
      </w:r>
      <w:r w:rsidR="008B06B8" w:rsidRPr="00FB0FB7">
        <w:rPr>
          <w:rFonts w:ascii="Calibri" w:hAnsi="Calibri"/>
          <w:spacing w:val="-2"/>
          <w:sz w:val="22"/>
          <w:szCs w:val="22"/>
        </w:rPr>
        <w:t>approach that deprives us from the joy of an unconditional relationship of love and grace</w:t>
      </w:r>
      <w:r w:rsidR="00BC2F28" w:rsidRPr="00FB0FB7">
        <w:rPr>
          <w:rFonts w:ascii="Calibri" w:hAnsi="Calibri"/>
          <w:spacing w:val="-2"/>
          <w:sz w:val="22"/>
          <w:szCs w:val="22"/>
        </w:rPr>
        <w:t>. To remain “under” (3x in vv. 2, 3, 5) the tyranny of self-effort is to be undeniably identified as a slave</w:t>
      </w:r>
      <w:r w:rsidR="00B55931" w:rsidRPr="00FB0FB7">
        <w:rPr>
          <w:rFonts w:ascii="Calibri" w:hAnsi="Calibri"/>
          <w:spacing w:val="-2"/>
          <w:sz w:val="22"/>
          <w:szCs w:val="22"/>
        </w:rPr>
        <w:t>, not a true son</w:t>
      </w:r>
      <w:r w:rsidR="00BC2F28" w:rsidRPr="00FB0FB7">
        <w:rPr>
          <w:rFonts w:ascii="Calibri" w:hAnsi="Calibri"/>
          <w:spacing w:val="-2"/>
          <w:sz w:val="22"/>
          <w:szCs w:val="22"/>
        </w:rPr>
        <w:t xml:space="preserve">. </w:t>
      </w:r>
      <w:r w:rsidR="00E03487" w:rsidRPr="00FB0FB7">
        <w:rPr>
          <w:rFonts w:ascii="Calibri" w:hAnsi="Calibri"/>
          <w:spacing w:val="-2"/>
          <w:sz w:val="22"/>
          <w:szCs w:val="22"/>
        </w:rPr>
        <w:t>But, Paul shows us “a more excellent way.”</w:t>
      </w:r>
    </w:p>
    <w:p w14:paraId="2DCD8456" w14:textId="77777777" w:rsidR="003013A5" w:rsidRPr="00E03487" w:rsidRDefault="003013A5" w:rsidP="003013A5">
      <w:pPr>
        <w:pStyle w:val="ListParagraph"/>
        <w:spacing w:after="120"/>
        <w:ind w:left="360"/>
        <w:jc w:val="both"/>
        <w:rPr>
          <w:rFonts w:ascii="Calibri" w:hAnsi="Calibri"/>
          <w:sz w:val="22"/>
          <w:szCs w:val="22"/>
        </w:rPr>
      </w:pPr>
      <w:r w:rsidRPr="00E03487">
        <w:rPr>
          <w:rFonts w:ascii="Calibri" w:hAnsi="Calibri"/>
          <w:b/>
          <w:i/>
          <w:sz w:val="22"/>
          <w:szCs w:val="22"/>
        </w:rPr>
        <w:t>Illustration</w:t>
      </w:r>
      <w:r w:rsidRPr="00E03487">
        <w:rPr>
          <w:rFonts w:ascii="Calibri" w:hAnsi="Calibri"/>
          <w:sz w:val="22"/>
          <w:szCs w:val="22"/>
        </w:rPr>
        <w:t xml:space="preserve">: </w:t>
      </w:r>
    </w:p>
    <w:p w14:paraId="2DFD7E1B" w14:textId="405AA624" w:rsidR="003013A5" w:rsidRPr="00E03487" w:rsidRDefault="003013A5" w:rsidP="003013A5">
      <w:pPr>
        <w:pStyle w:val="ListParagraph"/>
        <w:spacing w:after="120"/>
        <w:jc w:val="both"/>
        <w:rPr>
          <w:rFonts w:ascii="Calibri" w:hAnsi="Calibri"/>
          <w:i/>
          <w:sz w:val="22"/>
          <w:szCs w:val="22"/>
        </w:rPr>
      </w:pPr>
      <w:r w:rsidRPr="00E03487">
        <w:rPr>
          <w:rFonts w:ascii="Calibri" w:hAnsi="Calibri"/>
          <w:i/>
          <w:sz w:val="22"/>
          <w:szCs w:val="22"/>
        </w:rPr>
        <w:t xml:space="preserve">John Wesley was an honor graduate of Oxford University, an ordained clergyman in the Church of England and orthodox in theology. He was active in practical good works, regularly visiting the inmates of prisons and workhouses in London and helping distribute food and clothing to slum children and orphans. He studied the Bible diligently and attended numerous Sunday services as well as various other services during the week. He generously gave offerings to the church and alms to the poor. He prayed and fasted and lived an exemplary moral life. He even spent several years as a missionary to American Indians in what was then the British colony of Georgia. Yet upon returning to England he confessed in his journal, “I who went to America to convert others was never myself converted to God.” </w:t>
      </w:r>
      <w:r w:rsidRPr="00E03487">
        <w:rPr>
          <w:rFonts w:ascii="Calibri" w:hAnsi="Calibri"/>
          <w:i/>
          <w:sz w:val="22"/>
          <w:szCs w:val="22"/>
        </w:rPr>
        <w:lastRenderedPageBreak/>
        <w:t xml:space="preserve">Later reflecting on his </w:t>
      </w:r>
      <w:proofErr w:type="spellStart"/>
      <w:r w:rsidRPr="00E03487">
        <w:rPr>
          <w:rFonts w:ascii="Calibri" w:hAnsi="Calibri"/>
          <w:i/>
          <w:sz w:val="22"/>
          <w:szCs w:val="22"/>
        </w:rPr>
        <w:t>preconversion</w:t>
      </w:r>
      <w:proofErr w:type="spellEnd"/>
      <w:r w:rsidRPr="00E03487">
        <w:rPr>
          <w:rFonts w:ascii="Calibri" w:hAnsi="Calibri"/>
          <w:i/>
          <w:sz w:val="22"/>
          <w:szCs w:val="22"/>
        </w:rPr>
        <w:t xml:space="preserve"> condition, he said. “I had even then the faith of a servant, though not that of a son.”</w:t>
      </w:r>
    </w:p>
    <w:p w14:paraId="70DB8EA6" w14:textId="46E69FC5" w:rsidR="00992035" w:rsidRPr="00E03487" w:rsidRDefault="003013A5" w:rsidP="003013A5">
      <w:pPr>
        <w:pStyle w:val="ListParagraph"/>
        <w:spacing w:after="120"/>
        <w:jc w:val="both"/>
        <w:rPr>
          <w:rFonts w:ascii="Calibri" w:hAnsi="Calibri"/>
          <w:i/>
          <w:sz w:val="22"/>
          <w:szCs w:val="22"/>
        </w:rPr>
      </w:pPr>
      <w:r w:rsidRPr="00E03487">
        <w:rPr>
          <w:rFonts w:ascii="Calibri" w:hAnsi="Calibri"/>
          <w:i/>
          <w:sz w:val="22"/>
          <w:szCs w:val="22"/>
        </w:rPr>
        <w:t xml:space="preserve">Wesley tirelessly did everything he could to live a life acceptable to God, yet he knew something vital was missing. It was not until he went “very unwillingly to a society in </w:t>
      </w:r>
      <w:proofErr w:type="spellStart"/>
      <w:r w:rsidRPr="00E03487">
        <w:rPr>
          <w:rFonts w:ascii="Calibri" w:hAnsi="Calibri"/>
          <w:i/>
          <w:sz w:val="22"/>
          <w:szCs w:val="22"/>
        </w:rPr>
        <w:t>Aldersgate</w:t>
      </w:r>
      <w:proofErr w:type="spellEnd"/>
      <w:r w:rsidRPr="00E03487">
        <w:rPr>
          <w:rFonts w:ascii="Calibri" w:hAnsi="Calibri"/>
          <w:i/>
          <w:sz w:val="22"/>
          <w:szCs w:val="22"/>
        </w:rPr>
        <w:t xml:space="preserve"> Street” one evening that he discovered and claimed true Christian life. “I felt my heart strangely warmed,” he wrote. “I felt I did trust in Christ, Christ alone, for salvation; and an assurance was given me that He had taken away my sins, even mine, and saved me from the law of sin and death.” Things were no longer elemental for Wesley. He had entered “the </w:t>
      </w:r>
      <w:proofErr w:type="spellStart"/>
      <w:r w:rsidRPr="00E03487">
        <w:rPr>
          <w:rFonts w:ascii="Calibri" w:hAnsi="Calibri"/>
          <w:i/>
          <w:sz w:val="22"/>
          <w:szCs w:val="22"/>
        </w:rPr>
        <w:t>heavenlies</w:t>
      </w:r>
      <w:proofErr w:type="spellEnd"/>
      <w:r w:rsidRPr="00E03487">
        <w:rPr>
          <w:rFonts w:ascii="Calibri" w:hAnsi="Calibri"/>
          <w:i/>
          <w:sz w:val="22"/>
          <w:szCs w:val="22"/>
        </w:rPr>
        <w:t>.”</w:t>
      </w:r>
      <w:r w:rsidR="00992035" w:rsidRPr="00E03487">
        <w:rPr>
          <w:rFonts w:ascii="Calibri" w:hAnsi="Calibri"/>
          <w:sz w:val="22"/>
          <w:szCs w:val="22"/>
          <w:vertAlign w:val="superscript"/>
        </w:rPr>
        <w:endnoteReference w:id="23"/>
      </w:r>
    </w:p>
    <w:p w14:paraId="42DD0EE1" w14:textId="428820F1" w:rsidR="003E5A09" w:rsidRDefault="003E5A09" w:rsidP="003E5A09">
      <w:pPr>
        <w:pStyle w:val="ListParagraph"/>
        <w:spacing w:after="120"/>
        <w:ind w:left="360"/>
        <w:jc w:val="both"/>
        <w:rPr>
          <w:rFonts w:ascii="Calibri" w:hAnsi="Calibri"/>
          <w:i/>
          <w:sz w:val="22"/>
          <w:szCs w:val="22"/>
        </w:rPr>
      </w:pPr>
      <w:r w:rsidRPr="00AA768D">
        <w:rPr>
          <w:rFonts w:ascii="Calibri" w:hAnsi="Calibri"/>
          <w:b/>
          <w:i/>
          <w:sz w:val="22"/>
          <w:szCs w:val="22"/>
        </w:rPr>
        <w:t>Application</w:t>
      </w:r>
      <w:r w:rsidRPr="00AA768D">
        <w:rPr>
          <w:rFonts w:ascii="Calibri" w:hAnsi="Calibri"/>
          <w:sz w:val="22"/>
          <w:szCs w:val="22"/>
        </w:rPr>
        <w:t xml:space="preserve">: </w:t>
      </w:r>
      <w:r w:rsidR="0084470C">
        <w:rPr>
          <w:rFonts w:ascii="Calibri" w:hAnsi="Calibri"/>
          <w:sz w:val="22"/>
          <w:szCs w:val="22"/>
        </w:rPr>
        <w:t>Let Paul’s forthcoming question in verse 9 provoke our own self-evaluation in this matter — “</w:t>
      </w:r>
      <w:r w:rsidR="0084470C" w:rsidRPr="0084470C">
        <w:rPr>
          <w:rFonts w:ascii="Calibri" w:hAnsi="Calibri"/>
          <w:sz w:val="22"/>
          <w:szCs w:val="22"/>
        </w:rPr>
        <w:t>But now that you have come to know God, or rather to be known by God, how can you turn back again to the weak and worthless elementary principles of the world, whose slaves you want to be once more?</w:t>
      </w:r>
      <w:r w:rsidR="0084470C">
        <w:rPr>
          <w:rFonts w:ascii="Calibri" w:hAnsi="Calibri"/>
          <w:sz w:val="22"/>
          <w:szCs w:val="22"/>
        </w:rPr>
        <w:t>”</w:t>
      </w:r>
    </w:p>
    <w:p w14:paraId="35909D50" w14:textId="12B1E401" w:rsidR="003E5A09" w:rsidRPr="00E63796" w:rsidRDefault="003E5A09" w:rsidP="003E5A09">
      <w:pPr>
        <w:pStyle w:val="ListParagraph"/>
        <w:numPr>
          <w:ilvl w:val="0"/>
          <w:numId w:val="44"/>
        </w:numPr>
        <w:tabs>
          <w:tab w:val="left" w:pos="360"/>
        </w:tabs>
        <w:spacing w:before="240" w:after="120"/>
        <w:jc w:val="both"/>
        <w:rPr>
          <w:rFonts w:ascii="Calibri" w:hAnsi="Calibri"/>
          <w:b/>
          <w:i/>
          <w:sz w:val="22"/>
          <w:szCs w:val="22"/>
        </w:rPr>
      </w:pPr>
      <w:r>
        <w:rPr>
          <w:rFonts w:ascii="Calibri" w:hAnsi="Calibri"/>
          <w:b/>
          <w:i/>
          <w:sz w:val="22"/>
          <w:szCs w:val="22"/>
        </w:rPr>
        <w:t xml:space="preserve">The </w:t>
      </w:r>
      <w:r w:rsidR="00C714BB">
        <w:rPr>
          <w:rFonts w:ascii="Calibri" w:hAnsi="Calibri"/>
          <w:b/>
          <w:i/>
          <w:sz w:val="22"/>
          <w:szCs w:val="22"/>
        </w:rPr>
        <w:t xml:space="preserve">identity </w:t>
      </w:r>
      <w:r>
        <w:rPr>
          <w:rFonts w:ascii="Calibri" w:hAnsi="Calibri"/>
          <w:b/>
          <w:i/>
          <w:sz w:val="22"/>
          <w:szCs w:val="22"/>
        </w:rPr>
        <w:t xml:space="preserve">of </w:t>
      </w:r>
      <w:r w:rsidRPr="00F74C8B">
        <w:rPr>
          <w:rFonts w:ascii="Calibri" w:hAnsi="Calibri"/>
          <w:b/>
          <w:i/>
          <w:sz w:val="22"/>
          <w:szCs w:val="22"/>
          <w:u w:val="single"/>
        </w:rPr>
        <w:t>faith</w:t>
      </w:r>
      <w:r>
        <w:rPr>
          <w:rFonts w:ascii="Calibri" w:hAnsi="Calibri"/>
          <w:b/>
          <w:i/>
          <w:sz w:val="22"/>
          <w:szCs w:val="22"/>
        </w:rPr>
        <w:t xml:space="preserve"> (vv. </w:t>
      </w:r>
      <w:r w:rsidR="00606DDA">
        <w:rPr>
          <w:rFonts w:ascii="Calibri" w:hAnsi="Calibri"/>
          <w:b/>
          <w:i/>
          <w:sz w:val="22"/>
          <w:szCs w:val="22"/>
        </w:rPr>
        <w:t>4-7</w:t>
      </w:r>
      <w:r>
        <w:rPr>
          <w:rFonts w:ascii="Calibri" w:hAnsi="Calibri"/>
          <w:b/>
          <w:i/>
          <w:sz w:val="22"/>
          <w:szCs w:val="22"/>
        </w:rPr>
        <w:t>) — </w:t>
      </w:r>
      <w:r w:rsidR="00C714BB" w:rsidRPr="00F74C8B">
        <w:rPr>
          <w:rFonts w:ascii="Calibri" w:hAnsi="Calibri"/>
          <w:b/>
          <w:i/>
          <w:sz w:val="22"/>
          <w:szCs w:val="22"/>
          <w:u w:val="single"/>
        </w:rPr>
        <w:t>sons</w:t>
      </w:r>
    </w:p>
    <w:p w14:paraId="07EFDC29" w14:textId="41D79EC5" w:rsidR="003E5A09" w:rsidRDefault="00B55931" w:rsidP="003E5A09">
      <w:pPr>
        <w:pStyle w:val="ListParagraph"/>
        <w:spacing w:after="120"/>
        <w:ind w:left="360"/>
        <w:jc w:val="both"/>
        <w:rPr>
          <w:rFonts w:ascii="Calibri" w:hAnsi="Calibri"/>
          <w:sz w:val="22"/>
          <w:szCs w:val="22"/>
        </w:rPr>
      </w:pPr>
      <w:r>
        <w:rPr>
          <w:rFonts w:ascii="Calibri" w:hAnsi="Calibri"/>
          <w:sz w:val="22"/>
          <w:szCs w:val="22"/>
        </w:rPr>
        <w:t xml:space="preserve">The “but” heading verse 4 clearly </w:t>
      </w:r>
      <w:r w:rsidR="00C75E01">
        <w:rPr>
          <w:rFonts w:ascii="Calibri" w:hAnsi="Calibri"/>
          <w:sz w:val="22"/>
          <w:szCs w:val="22"/>
        </w:rPr>
        <w:t>marks</w:t>
      </w:r>
      <w:r>
        <w:rPr>
          <w:rFonts w:ascii="Calibri" w:hAnsi="Calibri"/>
          <w:sz w:val="22"/>
          <w:szCs w:val="22"/>
        </w:rPr>
        <w:t xml:space="preserve"> </w:t>
      </w:r>
      <w:r w:rsidR="00C75E01">
        <w:rPr>
          <w:rFonts w:ascii="Calibri" w:hAnsi="Calibri"/>
          <w:sz w:val="22"/>
          <w:szCs w:val="22"/>
        </w:rPr>
        <w:t>a</w:t>
      </w:r>
      <w:r>
        <w:rPr>
          <w:rFonts w:ascii="Calibri" w:hAnsi="Calibri"/>
          <w:sz w:val="22"/>
          <w:szCs w:val="22"/>
        </w:rPr>
        <w:t xml:space="preserve"> comparison and contrast</w:t>
      </w:r>
      <w:r w:rsidR="00C75E01">
        <w:rPr>
          <w:rFonts w:ascii="Calibri" w:hAnsi="Calibri"/>
          <w:sz w:val="22"/>
          <w:szCs w:val="22"/>
        </w:rPr>
        <w:t xml:space="preserve"> with the identity of the Law</w:t>
      </w:r>
      <w:r>
        <w:rPr>
          <w:rFonts w:ascii="Calibri" w:hAnsi="Calibri"/>
          <w:sz w:val="22"/>
          <w:szCs w:val="22"/>
        </w:rPr>
        <w:t>.</w:t>
      </w:r>
      <w:r w:rsidR="004D6C27">
        <w:rPr>
          <w:rStyle w:val="EndnoteReference"/>
          <w:rFonts w:ascii="Calibri" w:hAnsi="Calibri"/>
          <w:sz w:val="22"/>
          <w:szCs w:val="22"/>
        </w:rPr>
        <w:endnoteReference w:id="24"/>
      </w:r>
      <w:r w:rsidR="00C75E01">
        <w:rPr>
          <w:rFonts w:ascii="Calibri" w:hAnsi="Calibri"/>
          <w:sz w:val="22"/>
          <w:szCs w:val="22"/>
        </w:rPr>
        <w:t xml:space="preserve"> Whereas one’s status </w:t>
      </w:r>
      <w:r w:rsidR="00703405">
        <w:rPr>
          <w:rFonts w:ascii="Calibri" w:hAnsi="Calibri"/>
          <w:sz w:val="22"/>
          <w:szCs w:val="22"/>
        </w:rPr>
        <w:t>as a Law-observer</w:t>
      </w:r>
      <w:r w:rsidR="00C75E01">
        <w:rPr>
          <w:rFonts w:ascii="Calibri" w:hAnsi="Calibri"/>
          <w:sz w:val="22"/>
          <w:szCs w:val="22"/>
        </w:rPr>
        <w:t xml:space="preserve"> </w:t>
      </w:r>
      <w:r w:rsidR="00046E07">
        <w:rPr>
          <w:rFonts w:ascii="Calibri" w:hAnsi="Calibri"/>
          <w:sz w:val="22"/>
          <w:szCs w:val="22"/>
        </w:rPr>
        <w:t xml:space="preserve">was explained in verses 1-3, </w:t>
      </w:r>
      <w:r w:rsidR="00C75E01">
        <w:rPr>
          <w:rFonts w:ascii="Calibri" w:hAnsi="Calibri"/>
          <w:sz w:val="22"/>
          <w:szCs w:val="22"/>
        </w:rPr>
        <w:t>one’s identity as a believer</w:t>
      </w:r>
      <w:r w:rsidR="00411894">
        <w:rPr>
          <w:rFonts w:ascii="Calibri" w:hAnsi="Calibri"/>
          <w:sz w:val="22"/>
          <w:szCs w:val="22"/>
        </w:rPr>
        <w:t xml:space="preserve"> is </w:t>
      </w:r>
      <w:r w:rsidR="00BE6EF0">
        <w:rPr>
          <w:rFonts w:ascii="Calibri" w:hAnsi="Calibri"/>
          <w:sz w:val="22"/>
          <w:szCs w:val="22"/>
        </w:rPr>
        <w:t>expounded</w:t>
      </w:r>
      <w:r w:rsidR="00046E07">
        <w:rPr>
          <w:rFonts w:ascii="Calibri" w:hAnsi="Calibri"/>
          <w:sz w:val="22"/>
          <w:szCs w:val="22"/>
        </w:rPr>
        <w:t xml:space="preserve"> in verse 4-7.</w:t>
      </w:r>
      <w:r w:rsidR="00411894">
        <w:rPr>
          <w:rFonts w:ascii="Calibri" w:hAnsi="Calibri"/>
          <w:sz w:val="22"/>
          <w:szCs w:val="22"/>
        </w:rPr>
        <w:t xml:space="preserve"> And this identity, too, can be summarized </w:t>
      </w:r>
      <w:r w:rsidR="009A3118">
        <w:rPr>
          <w:rFonts w:ascii="Calibri" w:hAnsi="Calibri"/>
          <w:sz w:val="22"/>
          <w:szCs w:val="22"/>
        </w:rPr>
        <w:t>quite simply</w:t>
      </w:r>
      <w:r w:rsidR="00411894">
        <w:rPr>
          <w:rFonts w:ascii="Calibri" w:hAnsi="Calibri"/>
          <w:sz w:val="22"/>
          <w:szCs w:val="22"/>
        </w:rPr>
        <w:t>—</w:t>
      </w:r>
      <w:r w:rsidR="009A3118">
        <w:rPr>
          <w:rFonts w:ascii="Calibri" w:hAnsi="Calibri"/>
          <w:sz w:val="22"/>
          <w:szCs w:val="22"/>
        </w:rPr>
        <w:t xml:space="preserve">true </w:t>
      </w:r>
      <w:proofErr w:type="spellStart"/>
      <w:r w:rsidR="009A3118">
        <w:rPr>
          <w:rFonts w:ascii="Calibri" w:hAnsi="Calibri"/>
          <w:sz w:val="22"/>
          <w:szCs w:val="22"/>
        </w:rPr>
        <w:t>sonship</w:t>
      </w:r>
      <w:proofErr w:type="spellEnd"/>
      <w:r w:rsidR="00411894">
        <w:rPr>
          <w:rFonts w:ascii="Calibri" w:hAnsi="Calibri"/>
          <w:sz w:val="22"/>
          <w:szCs w:val="22"/>
        </w:rPr>
        <w:t>.</w:t>
      </w:r>
      <w:r w:rsidR="00E2131D">
        <w:rPr>
          <w:rFonts w:ascii="Calibri" w:hAnsi="Calibri"/>
          <w:sz w:val="22"/>
          <w:szCs w:val="22"/>
        </w:rPr>
        <w:t xml:space="preserve"> Paul adjusts his metaphor just a bit </w:t>
      </w:r>
      <w:r w:rsidR="00FB0FB7">
        <w:rPr>
          <w:rFonts w:ascii="Calibri" w:hAnsi="Calibri"/>
          <w:sz w:val="22"/>
          <w:szCs w:val="22"/>
        </w:rPr>
        <w:t xml:space="preserve">(to “adoption” in verse 5) </w:t>
      </w:r>
      <w:r w:rsidR="00E2131D">
        <w:rPr>
          <w:rFonts w:ascii="Calibri" w:hAnsi="Calibri"/>
          <w:sz w:val="22"/>
          <w:szCs w:val="22"/>
        </w:rPr>
        <w:t>as h</w:t>
      </w:r>
      <w:r w:rsidR="00A23470">
        <w:rPr>
          <w:rFonts w:ascii="Calibri" w:hAnsi="Calibri"/>
          <w:sz w:val="22"/>
          <w:szCs w:val="22"/>
        </w:rPr>
        <w:t>e continues writing in verse 4,</w:t>
      </w:r>
      <w:r w:rsidR="00E2131D">
        <w:rPr>
          <w:rFonts w:ascii="Calibri" w:hAnsi="Calibri"/>
          <w:sz w:val="22"/>
          <w:szCs w:val="22"/>
        </w:rPr>
        <w:t> “</w:t>
      </w:r>
      <w:r w:rsidR="00E2131D" w:rsidRPr="00E2131D">
        <w:rPr>
          <w:rFonts w:ascii="Calibri" w:hAnsi="Calibri"/>
          <w:sz w:val="22"/>
          <w:szCs w:val="22"/>
        </w:rPr>
        <w:t xml:space="preserve">But when the fullness of time had come, God sent forth </w:t>
      </w:r>
      <w:r w:rsidR="00E2131D">
        <w:rPr>
          <w:rFonts w:ascii="Calibri" w:hAnsi="Calibri"/>
          <w:sz w:val="22"/>
          <w:szCs w:val="22"/>
        </w:rPr>
        <w:t>H</w:t>
      </w:r>
      <w:r w:rsidR="00E2131D" w:rsidRPr="00E2131D">
        <w:rPr>
          <w:rFonts w:ascii="Calibri" w:hAnsi="Calibri"/>
          <w:sz w:val="22"/>
          <w:szCs w:val="22"/>
        </w:rPr>
        <w:t xml:space="preserve">is Son, born of woman, born under the law, to redeem those who were under the law, so that we might receive adoption as sons. And because you are sons, God has sent the Spirit of </w:t>
      </w:r>
      <w:r w:rsidR="00E2131D">
        <w:rPr>
          <w:rFonts w:ascii="Calibri" w:hAnsi="Calibri"/>
          <w:sz w:val="22"/>
          <w:szCs w:val="22"/>
        </w:rPr>
        <w:t>H</w:t>
      </w:r>
      <w:r w:rsidR="00E2131D" w:rsidRPr="00E2131D">
        <w:rPr>
          <w:rFonts w:ascii="Calibri" w:hAnsi="Calibri"/>
          <w:sz w:val="22"/>
          <w:szCs w:val="22"/>
        </w:rPr>
        <w:t>i</w:t>
      </w:r>
      <w:r w:rsidR="00507E6A">
        <w:rPr>
          <w:rFonts w:ascii="Calibri" w:hAnsi="Calibri"/>
          <w:sz w:val="22"/>
          <w:szCs w:val="22"/>
        </w:rPr>
        <w:t>s Son into our hearts, crying, ‘Abba! Father!’</w:t>
      </w:r>
      <w:r w:rsidR="00E2131D" w:rsidRPr="00E2131D">
        <w:rPr>
          <w:rFonts w:ascii="Calibri" w:hAnsi="Calibri"/>
          <w:sz w:val="22"/>
          <w:szCs w:val="22"/>
        </w:rPr>
        <w:t xml:space="preserve"> So you are no longer a slave, but a son, and if a son, then an heir through God.</w:t>
      </w:r>
      <w:r w:rsidR="00E2131D">
        <w:rPr>
          <w:rFonts w:ascii="Calibri" w:hAnsi="Calibri"/>
          <w:sz w:val="22"/>
          <w:szCs w:val="22"/>
        </w:rPr>
        <w:t>”</w:t>
      </w:r>
    </w:p>
    <w:p w14:paraId="213B84D1" w14:textId="5DD51FA3" w:rsidR="00D356D0" w:rsidRDefault="00F24683" w:rsidP="003E5A09">
      <w:pPr>
        <w:pStyle w:val="ListParagraph"/>
        <w:spacing w:after="120"/>
        <w:ind w:left="360"/>
        <w:jc w:val="both"/>
        <w:rPr>
          <w:rFonts w:ascii="Calibri" w:hAnsi="Calibri"/>
          <w:sz w:val="22"/>
          <w:szCs w:val="22"/>
        </w:rPr>
      </w:pPr>
      <w:r>
        <w:rPr>
          <w:rFonts w:ascii="Calibri" w:hAnsi="Calibri"/>
          <w:sz w:val="22"/>
          <w:szCs w:val="22"/>
        </w:rPr>
        <w:t>The</w:t>
      </w:r>
      <w:r w:rsidR="00D356D0">
        <w:rPr>
          <w:rFonts w:ascii="Calibri" w:hAnsi="Calibri"/>
          <w:sz w:val="22"/>
          <w:szCs w:val="22"/>
        </w:rPr>
        <w:t xml:space="preserve"> response of faith alone to God’s gracious </w:t>
      </w:r>
      <w:r w:rsidR="00F331A6">
        <w:rPr>
          <w:rFonts w:ascii="Calibri" w:hAnsi="Calibri"/>
          <w:sz w:val="22"/>
          <w:szCs w:val="22"/>
        </w:rPr>
        <w:t>gospel-work</w:t>
      </w:r>
      <w:r w:rsidR="00D356D0">
        <w:rPr>
          <w:rFonts w:ascii="Calibri" w:hAnsi="Calibri"/>
          <w:sz w:val="22"/>
          <w:szCs w:val="22"/>
        </w:rPr>
        <w:t xml:space="preserve"> drastically changes our rank from slavery to </w:t>
      </w:r>
      <w:proofErr w:type="spellStart"/>
      <w:r w:rsidR="00D356D0">
        <w:rPr>
          <w:rFonts w:ascii="Calibri" w:hAnsi="Calibri"/>
          <w:sz w:val="22"/>
          <w:szCs w:val="22"/>
        </w:rPr>
        <w:t>sonship</w:t>
      </w:r>
      <w:proofErr w:type="spellEnd"/>
      <w:r w:rsidR="00D356D0">
        <w:rPr>
          <w:rFonts w:ascii="Calibri" w:hAnsi="Calibri"/>
          <w:sz w:val="22"/>
          <w:szCs w:val="22"/>
        </w:rPr>
        <w:t xml:space="preserve">. </w:t>
      </w:r>
      <w:r w:rsidR="00F331A6">
        <w:rPr>
          <w:rFonts w:ascii="Calibri" w:hAnsi="Calibri"/>
          <w:sz w:val="22"/>
          <w:szCs w:val="22"/>
        </w:rPr>
        <w:t xml:space="preserve">This new identity is provided for believers </w:t>
      </w:r>
      <w:r w:rsidR="004E5648">
        <w:rPr>
          <w:rFonts w:ascii="Calibri" w:hAnsi="Calibri"/>
          <w:sz w:val="22"/>
          <w:szCs w:val="22"/>
        </w:rPr>
        <w:t>through</w:t>
      </w:r>
      <w:r w:rsidR="00F331A6">
        <w:rPr>
          <w:rFonts w:ascii="Calibri" w:hAnsi="Calibri"/>
          <w:sz w:val="22"/>
          <w:szCs w:val="22"/>
        </w:rPr>
        <w:t xml:space="preserve"> the comprehensive work of the Godhead in our salvation.</w:t>
      </w:r>
    </w:p>
    <w:p w14:paraId="17DDB90F" w14:textId="7477D482" w:rsidR="003E5A09" w:rsidRPr="00E63796" w:rsidRDefault="00C714BB" w:rsidP="00B55931">
      <w:pPr>
        <w:pStyle w:val="ListParagraph"/>
        <w:numPr>
          <w:ilvl w:val="0"/>
          <w:numId w:val="48"/>
        </w:numPr>
        <w:spacing w:before="240" w:after="120"/>
        <w:ind w:left="720"/>
        <w:jc w:val="both"/>
        <w:rPr>
          <w:rFonts w:ascii="Calibri" w:hAnsi="Calibri"/>
          <w:b/>
          <w:i/>
          <w:sz w:val="22"/>
          <w:szCs w:val="22"/>
        </w:rPr>
      </w:pPr>
      <w:r>
        <w:rPr>
          <w:rFonts w:ascii="Calibri" w:hAnsi="Calibri"/>
          <w:b/>
          <w:i/>
          <w:sz w:val="22"/>
          <w:szCs w:val="22"/>
        </w:rPr>
        <w:t xml:space="preserve">The work of the </w:t>
      </w:r>
      <w:r w:rsidRPr="00F74C8B">
        <w:rPr>
          <w:rFonts w:ascii="Calibri" w:hAnsi="Calibri"/>
          <w:b/>
          <w:i/>
          <w:sz w:val="22"/>
          <w:szCs w:val="22"/>
          <w:u w:val="single"/>
        </w:rPr>
        <w:t>Father</w:t>
      </w:r>
      <w:r>
        <w:rPr>
          <w:rFonts w:ascii="Calibri" w:hAnsi="Calibri"/>
          <w:b/>
          <w:i/>
          <w:sz w:val="22"/>
          <w:szCs w:val="22"/>
        </w:rPr>
        <w:t xml:space="preserve"> (v. 4) — </w:t>
      </w:r>
      <w:r w:rsidRPr="00F74C8B">
        <w:rPr>
          <w:rFonts w:ascii="Calibri" w:hAnsi="Calibri"/>
          <w:b/>
          <w:i/>
          <w:sz w:val="22"/>
          <w:szCs w:val="22"/>
          <w:u w:val="single"/>
        </w:rPr>
        <w:t>initiation</w:t>
      </w:r>
    </w:p>
    <w:p w14:paraId="419B17F8" w14:textId="7B940769" w:rsidR="00406EF2" w:rsidRDefault="00406EF2" w:rsidP="003E5A09">
      <w:pPr>
        <w:pStyle w:val="ListParagraph"/>
        <w:spacing w:after="120"/>
        <w:jc w:val="both"/>
        <w:rPr>
          <w:rFonts w:ascii="Calibri" w:hAnsi="Calibri"/>
          <w:sz w:val="22"/>
          <w:szCs w:val="22"/>
        </w:rPr>
      </w:pPr>
      <w:r>
        <w:rPr>
          <w:rFonts w:ascii="Calibri" w:hAnsi="Calibri"/>
          <w:sz w:val="22"/>
          <w:szCs w:val="22"/>
        </w:rPr>
        <w:t xml:space="preserve">The gracious work of God the Father in our salvation is seen in verse 4, and can be outlined </w:t>
      </w:r>
      <w:proofErr w:type="gramStart"/>
      <w:r>
        <w:rPr>
          <w:rFonts w:ascii="Calibri" w:hAnsi="Calibri"/>
          <w:sz w:val="22"/>
          <w:szCs w:val="22"/>
        </w:rPr>
        <w:t>under</w:t>
      </w:r>
      <w:proofErr w:type="gramEnd"/>
      <w:r>
        <w:rPr>
          <w:rFonts w:ascii="Calibri" w:hAnsi="Calibri"/>
          <w:sz w:val="22"/>
          <w:szCs w:val="22"/>
        </w:rPr>
        <w:t xml:space="preserve"> three headings:</w:t>
      </w:r>
    </w:p>
    <w:p w14:paraId="301135B7" w14:textId="2C4FE41E" w:rsidR="003E5A09" w:rsidRDefault="006A40FB" w:rsidP="000B3462">
      <w:pPr>
        <w:pStyle w:val="ListParagraph"/>
        <w:numPr>
          <w:ilvl w:val="0"/>
          <w:numId w:val="49"/>
        </w:numPr>
        <w:spacing w:before="240" w:after="120"/>
        <w:ind w:left="1080"/>
        <w:jc w:val="both"/>
        <w:rPr>
          <w:rFonts w:ascii="Calibri" w:hAnsi="Calibri"/>
          <w:sz w:val="22"/>
          <w:szCs w:val="22"/>
        </w:rPr>
      </w:pPr>
      <w:r w:rsidRPr="00AA768D">
        <w:rPr>
          <w:rFonts w:ascii="Calibri" w:hAnsi="Calibri"/>
          <w:noProof/>
        </w:rPr>
        <w:drawing>
          <wp:anchor distT="0" distB="0" distL="114300" distR="114300" simplePos="0" relativeHeight="251667456" behindDoc="0" locked="0" layoutInCell="1" allowOverlap="1" wp14:anchorId="1F268451" wp14:editId="46CEBFF0">
            <wp:simplePos x="0" y="0"/>
            <wp:positionH relativeFrom="column">
              <wp:posOffset>645160</wp:posOffset>
            </wp:positionH>
            <wp:positionV relativeFrom="paragraph">
              <wp:posOffset>2595245</wp:posOffset>
            </wp:positionV>
            <wp:extent cx="447675" cy="429895"/>
            <wp:effectExtent l="0" t="0" r="0" b="0"/>
            <wp:wrapTight wrapText="bothSides">
              <wp:wrapPolygon edited="1">
                <wp:start x="0" y="0"/>
                <wp:lineTo x="939" y="18953"/>
                <wp:lineTo x="17793" y="18953"/>
                <wp:lineTo x="17826" y="-522"/>
                <wp:lineTo x="0" y="0"/>
              </wp:wrapPolygon>
            </wp:wrapTight>
            <wp:docPr id="5" name="Picture 5"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C714BB" w:rsidRPr="00406EF2">
        <w:rPr>
          <w:rFonts w:ascii="Calibri" w:hAnsi="Calibri"/>
          <w:b/>
          <w:i/>
          <w:sz w:val="22"/>
          <w:szCs w:val="22"/>
        </w:rPr>
        <w:t xml:space="preserve">In </w:t>
      </w:r>
      <w:r w:rsidR="00C714BB" w:rsidRPr="00D21743">
        <w:rPr>
          <w:rFonts w:ascii="Calibri" w:hAnsi="Calibri"/>
          <w:b/>
          <w:i/>
          <w:sz w:val="22"/>
          <w:szCs w:val="22"/>
          <w:u w:val="single"/>
        </w:rPr>
        <w:t>eternity</w:t>
      </w:r>
      <w:r w:rsidR="00C714BB" w:rsidRPr="00406EF2">
        <w:rPr>
          <w:rFonts w:ascii="Calibri" w:hAnsi="Calibri"/>
          <w:b/>
          <w:i/>
          <w:sz w:val="22"/>
          <w:szCs w:val="22"/>
        </w:rPr>
        <w:t xml:space="preserve"> past</w:t>
      </w:r>
      <w:r>
        <w:rPr>
          <w:rFonts w:ascii="Calibri" w:hAnsi="Calibri"/>
          <w:b/>
          <w:i/>
          <w:sz w:val="22"/>
          <w:szCs w:val="22"/>
        </w:rPr>
        <w:t xml:space="preserve"> (“when the fullness of time had come”)</w:t>
      </w:r>
      <w:r w:rsidR="00C714BB">
        <w:rPr>
          <w:rFonts w:ascii="Calibri" w:hAnsi="Calibri"/>
          <w:sz w:val="22"/>
          <w:szCs w:val="22"/>
        </w:rPr>
        <w:t xml:space="preserve"> </w:t>
      </w:r>
      <w:r w:rsidR="00406EF2">
        <w:rPr>
          <w:rFonts w:ascii="Calibri" w:hAnsi="Calibri"/>
          <w:sz w:val="22"/>
          <w:szCs w:val="22"/>
        </w:rPr>
        <w:t xml:space="preserve">— The text tells us that the Father’s work culminated “when the fullness of time had come.” God is not seen here as casually or arbitrarily working to save us. Instead, He has been at work behind the scenes since eternity past. Long ago, “before the foundation of the world,” the Father loved the Son (John 17:24), ordained the Son to be the agent of salvation (1 Peter 1:19-20), and elected some for eternal life (Ephesians 1:4; cf. Revelation 13:8; 17:8). Then, He continued to patiently, invisibly, and at times silently fulfill His plan, until “the fullness of time” when He culminated it with the sending of Christ Jesus. </w:t>
      </w:r>
      <w:r w:rsidR="008163B4">
        <w:rPr>
          <w:rFonts w:ascii="Calibri" w:hAnsi="Calibri"/>
          <w:sz w:val="22"/>
          <w:szCs w:val="22"/>
        </w:rPr>
        <w:t xml:space="preserve">Likewise, even now God is patiently working, </w:t>
      </w:r>
      <w:proofErr w:type="gramStart"/>
      <w:r w:rsidR="008163B4">
        <w:rPr>
          <w:rFonts w:ascii="Calibri" w:hAnsi="Calibri"/>
          <w:sz w:val="22"/>
          <w:szCs w:val="22"/>
        </w:rPr>
        <w:t>awaiting</w:t>
      </w:r>
      <w:proofErr w:type="gramEnd"/>
      <w:r w:rsidR="008163B4">
        <w:rPr>
          <w:rFonts w:ascii="Calibri" w:hAnsi="Calibri"/>
          <w:sz w:val="22"/>
          <w:szCs w:val="22"/>
        </w:rPr>
        <w:t xml:space="preserve"> a date that He alone knows when He will again culminate His work with the sending of His Son (2 Peter 3:9).</w:t>
      </w:r>
    </w:p>
    <w:p w14:paraId="043C1CBC" w14:textId="5B5BA39F" w:rsidR="00E9215D" w:rsidRPr="00E43853" w:rsidRDefault="00E9215D" w:rsidP="006A40FB">
      <w:pPr>
        <w:pStyle w:val="ListParagraph"/>
        <w:spacing w:after="120"/>
        <w:ind w:left="1080"/>
        <w:jc w:val="both"/>
        <w:rPr>
          <w:rFonts w:ascii="Calibri" w:hAnsi="Calibri"/>
          <w:i/>
          <w:spacing w:val="-2"/>
          <w:sz w:val="22"/>
          <w:szCs w:val="22"/>
        </w:rPr>
      </w:pPr>
      <w:r w:rsidRPr="00E43853">
        <w:rPr>
          <w:rFonts w:ascii="Calibri" w:hAnsi="Calibri"/>
          <w:b/>
          <w:i/>
          <w:spacing w:val="-2"/>
          <w:sz w:val="22"/>
          <w:szCs w:val="22"/>
        </w:rPr>
        <w:t>Discussion</w:t>
      </w:r>
      <w:r w:rsidRPr="00E43853">
        <w:rPr>
          <w:rFonts w:ascii="Calibri" w:hAnsi="Calibri"/>
          <w:spacing w:val="-2"/>
          <w:sz w:val="22"/>
          <w:szCs w:val="22"/>
        </w:rPr>
        <w:t xml:space="preserve">: Many Bible scholars and historians have noted that this </w:t>
      </w:r>
      <w:proofErr w:type="gramStart"/>
      <w:r w:rsidRPr="00E43853">
        <w:rPr>
          <w:rFonts w:ascii="Calibri" w:hAnsi="Calibri"/>
          <w:spacing w:val="-2"/>
          <w:sz w:val="22"/>
          <w:szCs w:val="22"/>
        </w:rPr>
        <w:t>divinely-ordained</w:t>
      </w:r>
      <w:proofErr w:type="gramEnd"/>
      <w:r w:rsidRPr="00E43853">
        <w:rPr>
          <w:rFonts w:ascii="Calibri" w:hAnsi="Calibri"/>
          <w:spacing w:val="-2"/>
          <w:sz w:val="22"/>
          <w:szCs w:val="22"/>
        </w:rPr>
        <w:t xml:space="preserve"> “fullness of time” coincided with a time in Roman history called the </w:t>
      </w:r>
      <w:proofErr w:type="spellStart"/>
      <w:r w:rsidRPr="00E43853">
        <w:rPr>
          <w:rFonts w:ascii="Calibri" w:hAnsi="Calibri"/>
          <w:i/>
          <w:spacing w:val="-2"/>
          <w:sz w:val="22"/>
          <w:szCs w:val="22"/>
        </w:rPr>
        <w:t>Pax</w:t>
      </w:r>
      <w:proofErr w:type="spellEnd"/>
      <w:r w:rsidRPr="00E43853">
        <w:rPr>
          <w:rFonts w:ascii="Calibri" w:hAnsi="Calibri"/>
          <w:i/>
          <w:spacing w:val="-2"/>
          <w:sz w:val="22"/>
          <w:szCs w:val="22"/>
        </w:rPr>
        <w:t xml:space="preserve"> </w:t>
      </w:r>
      <w:proofErr w:type="spellStart"/>
      <w:r w:rsidRPr="00E43853">
        <w:rPr>
          <w:rFonts w:ascii="Calibri" w:hAnsi="Calibri"/>
          <w:i/>
          <w:spacing w:val="-2"/>
          <w:sz w:val="22"/>
          <w:szCs w:val="22"/>
        </w:rPr>
        <w:t>Romana</w:t>
      </w:r>
      <w:proofErr w:type="spellEnd"/>
      <w:r w:rsidR="00177CD8" w:rsidRPr="00E43853">
        <w:rPr>
          <w:rFonts w:ascii="Calibri" w:hAnsi="Calibri"/>
          <w:spacing w:val="-2"/>
          <w:sz w:val="22"/>
          <w:szCs w:val="22"/>
        </w:rPr>
        <w:t xml:space="preserve"> (lit. “Roman peace” from c. 20 BC - AD 180)</w:t>
      </w:r>
      <w:r w:rsidRPr="00E43853">
        <w:rPr>
          <w:rFonts w:ascii="Calibri" w:hAnsi="Calibri"/>
          <w:spacing w:val="-2"/>
          <w:sz w:val="22"/>
          <w:szCs w:val="22"/>
        </w:rPr>
        <w:t xml:space="preserve">, </w:t>
      </w:r>
      <w:r w:rsidR="00177CD8" w:rsidRPr="00E43853">
        <w:rPr>
          <w:rFonts w:ascii="Calibri" w:hAnsi="Calibri"/>
          <w:spacing w:val="-2"/>
          <w:sz w:val="22"/>
          <w:szCs w:val="22"/>
        </w:rPr>
        <w:t>an era that uniquely contributed to the initial dissemination of the gospel and the spread of Christianity.</w:t>
      </w:r>
      <w:r w:rsidR="00B553C1" w:rsidRPr="00E43853">
        <w:rPr>
          <w:rFonts w:ascii="Calibri" w:hAnsi="Calibri"/>
          <w:spacing w:val="-2"/>
          <w:sz w:val="22"/>
          <w:szCs w:val="22"/>
        </w:rPr>
        <w:t xml:space="preserve"> What were some of the distinguishing marks of this historical era that certainly helped the birth and growth of the Christian gospel?</w:t>
      </w:r>
      <w:r w:rsidR="009539AA" w:rsidRPr="00E43853">
        <w:rPr>
          <w:rStyle w:val="EndnoteReference"/>
          <w:rFonts w:ascii="Calibri" w:hAnsi="Calibri"/>
          <w:spacing w:val="-2"/>
          <w:sz w:val="22"/>
          <w:szCs w:val="22"/>
        </w:rPr>
        <w:endnoteReference w:id="25"/>
      </w:r>
      <w:r w:rsidR="00B553C1" w:rsidRPr="00E43853">
        <w:rPr>
          <w:rFonts w:ascii="Calibri" w:hAnsi="Calibri"/>
          <w:spacing w:val="-2"/>
          <w:sz w:val="22"/>
          <w:szCs w:val="22"/>
        </w:rPr>
        <w:t xml:space="preserve"> </w:t>
      </w:r>
      <w:r w:rsidR="00807372" w:rsidRPr="00E43853">
        <w:rPr>
          <w:rFonts w:ascii="Calibri" w:hAnsi="Calibri"/>
          <w:i/>
          <w:spacing w:val="-2"/>
          <w:sz w:val="22"/>
          <w:szCs w:val="22"/>
        </w:rPr>
        <w:t xml:space="preserve">(1) </w:t>
      </w:r>
      <w:r w:rsidR="00B553C1" w:rsidRPr="00E43853">
        <w:rPr>
          <w:rFonts w:ascii="Calibri" w:hAnsi="Calibri"/>
          <w:i/>
          <w:spacing w:val="-2"/>
          <w:sz w:val="22"/>
          <w:szCs w:val="22"/>
        </w:rPr>
        <w:t>Political unity</w:t>
      </w:r>
      <w:r w:rsidR="00807372" w:rsidRPr="00E43853">
        <w:rPr>
          <w:rFonts w:ascii="Calibri" w:hAnsi="Calibri"/>
          <w:i/>
          <w:spacing w:val="-2"/>
          <w:sz w:val="22"/>
          <w:szCs w:val="22"/>
        </w:rPr>
        <w:t xml:space="preserve"> </w:t>
      </w:r>
      <w:r w:rsidR="00B553C1" w:rsidRPr="00E43853">
        <w:rPr>
          <w:rFonts w:ascii="Calibri" w:hAnsi="Calibri"/>
          <w:i/>
          <w:spacing w:val="-2"/>
          <w:sz w:val="22"/>
          <w:szCs w:val="22"/>
        </w:rPr>
        <w:t>—</w:t>
      </w:r>
      <w:r w:rsidR="00807372" w:rsidRPr="00E43853">
        <w:rPr>
          <w:rFonts w:ascii="Calibri" w:hAnsi="Calibri"/>
          <w:i/>
          <w:spacing w:val="-2"/>
          <w:sz w:val="22"/>
          <w:szCs w:val="22"/>
        </w:rPr>
        <w:t xml:space="preserve"> T</w:t>
      </w:r>
      <w:r w:rsidR="00B553C1" w:rsidRPr="00E43853">
        <w:rPr>
          <w:rFonts w:ascii="Calibri" w:hAnsi="Calibri"/>
          <w:i/>
          <w:spacing w:val="-2"/>
          <w:sz w:val="22"/>
          <w:szCs w:val="22"/>
        </w:rPr>
        <w:t xml:space="preserve">his facilitated security and travel among other benefits (one government, one law, one language, one road system, </w:t>
      </w:r>
      <w:proofErr w:type="gramStart"/>
      <w:r w:rsidR="00B553C1" w:rsidRPr="00E43853">
        <w:rPr>
          <w:rFonts w:ascii="Calibri" w:hAnsi="Calibri"/>
          <w:i/>
          <w:spacing w:val="-2"/>
          <w:sz w:val="22"/>
          <w:szCs w:val="22"/>
        </w:rPr>
        <w:t>one</w:t>
      </w:r>
      <w:proofErr w:type="gramEnd"/>
      <w:r w:rsidR="00B553C1" w:rsidRPr="00E43853">
        <w:rPr>
          <w:rFonts w:ascii="Calibri" w:hAnsi="Calibri"/>
          <w:i/>
          <w:spacing w:val="-2"/>
          <w:sz w:val="22"/>
          <w:szCs w:val="22"/>
        </w:rPr>
        <w:t xml:space="preserve"> postal system)</w:t>
      </w:r>
      <w:r w:rsidR="00807372" w:rsidRPr="00E43853">
        <w:rPr>
          <w:rFonts w:ascii="Calibri" w:hAnsi="Calibri"/>
          <w:i/>
          <w:spacing w:val="-2"/>
          <w:sz w:val="22"/>
          <w:szCs w:val="22"/>
        </w:rPr>
        <w:t>.</w:t>
      </w:r>
      <w:r w:rsidR="00B553C1" w:rsidRPr="00E43853">
        <w:rPr>
          <w:rFonts w:ascii="Calibri" w:hAnsi="Calibri"/>
          <w:i/>
          <w:spacing w:val="-2"/>
          <w:sz w:val="22"/>
          <w:szCs w:val="22"/>
        </w:rPr>
        <w:t xml:space="preserve"> </w:t>
      </w:r>
      <w:r w:rsidR="00807372" w:rsidRPr="00E43853">
        <w:rPr>
          <w:rFonts w:ascii="Calibri" w:hAnsi="Calibri"/>
          <w:i/>
          <w:spacing w:val="-2"/>
          <w:sz w:val="22"/>
          <w:szCs w:val="22"/>
        </w:rPr>
        <w:t xml:space="preserve">(2) </w:t>
      </w:r>
      <w:r w:rsidR="00B553C1" w:rsidRPr="00E43853">
        <w:rPr>
          <w:rFonts w:ascii="Calibri" w:hAnsi="Calibri"/>
          <w:i/>
          <w:spacing w:val="-2"/>
          <w:sz w:val="22"/>
          <w:szCs w:val="22"/>
        </w:rPr>
        <w:t>Jewish patriotism</w:t>
      </w:r>
      <w:r w:rsidR="00807372" w:rsidRPr="00E43853">
        <w:rPr>
          <w:rFonts w:ascii="Calibri" w:hAnsi="Calibri"/>
          <w:i/>
          <w:spacing w:val="-2"/>
          <w:sz w:val="22"/>
          <w:szCs w:val="22"/>
        </w:rPr>
        <w:t xml:space="preserve"> </w:t>
      </w:r>
      <w:r w:rsidR="00B553C1" w:rsidRPr="00E43853">
        <w:rPr>
          <w:rFonts w:ascii="Calibri" w:hAnsi="Calibri"/>
          <w:i/>
          <w:spacing w:val="-2"/>
          <w:sz w:val="22"/>
          <w:szCs w:val="22"/>
        </w:rPr>
        <w:t>—</w:t>
      </w:r>
      <w:r w:rsidR="00807372" w:rsidRPr="00E43853">
        <w:rPr>
          <w:rFonts w:ascii="Calibri" w:hAnsi="Calibri"/>
          <w:i/>
          <w:spacing w:val="-2"/>
          <w:sz w:val="22"/>
          <w:szCs w:val="22"/>
        </w:rPr>
        <w:t xml:space="preserve"> </w:t>
      </w:r>
      <w:r w:rsidR="00075F5F" w:rsidRPr="00E43853">
        <w:rPr>
          <w:rFonts w:ascii="Calibri" w:hAnsi="Calibri"/>
          <w:i/>
          <w:spacing w:val="-2"/>
          <w:sz w:val="22"/>
          <w:szCs w:val="22"/>
        </w:rPr>
        <w:t>Since their return to their homeland after the captivity, the Jews had proclaimed the messianic hope throughout the synagogues of the Palestinian world, preparing the world for the One who would fulfill those ancient promises. Then, w</w:t>
      </w:r>
      <w:r w:rsidR="00B553C1" w:rsidRPr="00E43853">
        <w:rPr>
          <w:rFonts w:ascii="Calibri" w:hAnsi="Calibri"/>
          <w:i/>
          <w:spacing w:val="-2"/>
          <w:sz w:val="22"/>
          <w:szCs w:val="22"/>
        </w:rPr>
        <w:t xml:space="preserve">hen </w:t>
      </w:r>
      <w:r w:rsidR="00807372" w:rsidRPr="00E43853">
        <w:rPr>
          <w:rFonts w:ascii="Calibri" w:hAnsi="Calibri"/>
          <w:i/>
          <w:spacing w:val="-2"/>
          <w:sz w:val="22"/>
          <w:szCs w:val="22"/>
        </w:rPr>
        <w:t xml:space="preserve">the antagonism of the nationalistic Jews finally provoked the ire of the Roman authorities and </w:t>
      </w:r>
      <w:r w:rsidR="00B553C1" w:rsidRPr="00E43853">
        <w:rPr>
          <w:rFonts w:ascii="Calibri" w:hAnsi="Calibri"/>
          <w:i/>
          <w:spacing w:val="-2"/>
          <w:sz w:val="22"/>
          <w:szCs w:val="22"/>
        </w:rPr>
        <w:t xml:space="preserve">the central Jewish religious culture was destroyed in AD 70, </w:t>
      </w:r>
      <w:r w:rsidR="00807372" w:rsidRPr="00E43853">
        <w:rPr>
          <w:rFonts w:ascii="Calibri" w:hAnsi="Calibri"/>
          <w:i/>
          <w:spacing w:val="-2"/>
          <w:sz w:val="22"/>
          <w:szCs w:val="22"/>
        </w:rPr>
        <w:t xml:space="preserve">it allowed Christianity to distinguish itself, no longer as a sect of Judaism, but as a religion altogether superior to and in replacement of the Old Covenant. (3) Economic division — With no middle class, the vast majority of people in the Roman Empire were poor, and thus the new value system of Christ Himself and His teaching found welcome reception. (4) Urban growth — The Empire </w:t>
      </w:r>
      <w:r w:rsidR="00807372" w:rsidRPr="00E43853">
        <w:rPr>
          <w:rFonts w:ascii="Calibri" w:hAnsi="Calibri"/>
          <w:i/>
          <w:spacing w:val="-2"/>
          <w:sz w:val="22"/>
          <w:szCs w:val="22"/>
        </w:rPr>
        <w:lastRenderedPageBreak/>
        <w:t xml:space="preserve">gave birth to large and thriving cities. In fact, “conditions were nearer to modern in AD 1 than in AD 1400. There is speculation that had Rome not fallen, an industrial revolution might have occurred. … Such conditions were not to reappear in the Western world until the Reformation.” These large urban centered provide early Christian missionaries, like Paul, with an effective strategy for spreading the gospel (e.g., Paul spent nearly five of the ten years spanning his three missionary journeys in Ephesus and Corinth; Paul apparently led </w:t>
      </w:r>
      <w:proofErr w:type="spellStart"/>
      <w:r w:rsidR="00807372" w:rsidRPr="00E43853">
        <w:rPr>
          <w:rFonts w:ascii="Calibri" w:hAnsi="Calibri"/>
          <w:i/>
          <w:spacing w:val="-2"/>
          <w:sz w:val="22"/>
          <w:szCs w:val="22"/>
        </w:rPr>
        <w:t>Epaphras</w:t>
      </w:r>
      <w:proofErr w:type="spellEnd"/>
      <w:r w:rsidR="00807372" w:rsidRPr="00E43853">
        <w:rPr>
          <w:rFonts w:ascii="Calibri" w:hAnsi="Calibri"/>
          <w:i/>
          <w:spacing w:val="-2"/>
          <w:sz w:val="22"/>
          <w:szCs w:val="22"/>
        </w:rPr>
        <w:t xml:space="preserve"> to Christ in Ephesus, and he then returned to his home in the </w:t>
      </w:r>
      <w:proofErr w:type="spellStart"/>
      <w:r w:rsidR="00807372" w:rsidRPr="00E43853">
        <w:rPr>
          <w:rFonts w:ascii="Calibri" w:hAnsi="Calibri"/>
          <w:i/>
          <w:spacing w:val="-2"/>
          <w:sz w:val="22"/>
          <w:szCs w:val="22"/>
        </w:rPr>
        <w:t>Lycus</w:t>
      </w:r>
      <w:proofErr w:type="spellEnd"/>
      <w:r w:rsidR="00807372" w:rsidRPr="00E43853">
        <w:rPr>
          <w:rFonts w:ascii="Calibri" w:hAnsi="Calibri"/>
          <w:i/>
          <w:spacing w:val="-2"/>
          <w:sz w:val="22"/>
          <w:szCs w:val="22"/>
        </w:rPr>
        <w:t xml:space="preserve"> Valley and planted churches in Colossae, </w:t>
      </w:r>
      <w:proofErr w:type="spellStart"/>
      <w:r w:rsidR="00807372" w:rsidRPr="00E43853">
        <w:rPr>
          <w:rFonts w:ascii="Calibri" w:hAnsi="Calibri"/>
          <w:i/>
          <w:spacing w:val="-2"/>
          <w:sz w:val="22"/>
          <w:szCs w:val="22"/>
        </w:rPr>
        <w:t>Heiropolis</w:t>
      </w:r>
      <w:proofErr w:type="spellEnd"/>
      <w:r w:rsidR="00807372" w:rsidRPr="00E43853">
        <w:rPr>
          <w:rFonts w:ascii="Calibri" w:hAnsi="Calibri"/>
          <w:i/>
          <w:spacing w:val="-2"/>
          <w:sz w:val="22"/>
          <w:szCs w:val="22"/>
        </w:rPr>
        <w:t xml:space="preserve">, and Laodicea). (5) Religious pluralism — The numerous religious options (i.e., </w:t>
      </w:r>
      <w:r w:rsidR="000F05C2" w:rsidRPr="00E43853">
        <w:rPr>
          <w:rFonts w:ascii="Calibri" w:hAnsi="Calibri"/>
          <w:i/>
          <w:spacing w:val="-2"/>
          <w:sz w:val="22"/>
          <w:szCs w:val="22"/>
        </w:rPr>
        <w:t>the Greek and Roman p</w:t>
      </w:r>
      <w:r w:rsidR="00807372" w:rsidRPr="00E43853">
        <w:rPr>
          <w:rFonts w:ascii="Calibri" w:hAnsi="Calibri"/>
          <w:i/>
          <w:spacing w:val="-2"/>
          <w:sz w:val="22"/>
          <w:szCs w:val="22"/>
        </w:rPr>
        <w:t>antheon</w:t>
      </w:r>
      <w:r w:rsidR="000F05C2" w:rsidRPr="00E43853">
        <w:rPr>
          <w:rFonts w:ascii="Calibri" w:hAnsi="Calibri"/>
          <w:i/>
          <w:spacing w:val="-2"/>
          <w:sz w:val="22"/>
          <w:szCs w:val="22"/>
        </w:rPr>
        <w:t>, the cult of the Emperor, Greek and Roman philosophy, mystery religions, Gnosticism, Judaism, etc.) “</w:t>
      </w:r>
      <w:proofErr w:type="gramStart"/>
      <w:r w:rsidR="000F05C2" w:rsidRPr="00E43853">
        <w:rPr>
          <w:rFonts w:ascii="Calibri" w:hAnsi="Calibri"/>
          <w:i/>
          <w:spacing w:val="-2"/>
          <w:sz w:val="22"/>
          <w:szCs w:val="22"/>
        </w:rPr>
        <w:t>made</w:t>
      </w:r>
      <w:proofErr w:type="gramEnd"/>
      <w:r w:rsidR="000F05C2" w:rsidRPr="00E43853">
        <w:rPr>
          <w:rFonts w:ascii="Calibri" w:hAnsi="Calibri"/>
          <w:i/>
          <w:spacing w:val="-2"/>
          <w:sz w:val="22"/>
          <w:szCs w:val="22"/>
        </w:rPr>
        <w:t xml:space="preserve"> it possible for Christianity to vindicate itself against every major religious option.” (6) Roman morality — Roman culture was characterized by violence, divorce, sexual immorality including homosexuality, infanticide, leisure and entertainment, crime, etc.</w:t>
      </w:r>
      <w:r w:rsidR="000F05C2" w:rsidRPr="00E43853">
        <w:rPr>
          <w:rStyle w:val="EndnoteReference"/>
          <w:rFonts w:ascii="Calibri" w:hAnsi="Calibri"/>
          <w:i/>
          <w:spacing w:val="-2"/>
          <w:sz w:val="22"/>
          <w:szCs w:val="22"/>
        </w:rPr>
        <w:endnoteReference w:id="26"/>
      </w:r>
      <w:r w:rsidR="000F05C2" w:rsidRPr="00E43853">
        <w:rPr>
          <w:rFonts w:ascii="Calibri" w:hAnsi="Calibri"/>
          <w:i/>
          <w:spacing w:val="-2"/>
          <w:sz w:val="22"/>
          <w:szCs w:val="22"/>
        </w:rPr>
        <w:t xml:space="preserve"> It, therefore, was in stark contrast to the light of the gospel. In summary, “</w:t>
      </w:r>
      <w:r w:rsidR="00177CD8" w:rsidRPr="00E43853">
        <w:rPr>
          <w:rFonts w:ascii="Calibri" w:hAnsi="Calibri"/>
          <w:i/>
          <w:spacing w:val="-2"/>
          <w:sz w:val="22"/>
          <w:szCs w:val="22"/>
        </w:rPr>
        <w:t>Th</w:t>
      </w:r>
      <w:r w:rsidR="000F05C2" w:rsidRPr="00E43853">
        <w:rPr>
          <w:rFonts w:ascii="Calibri" w:hAnsi="Calibri"/>
          <w:i/>
          <w:spacing w:val="-2"/>
          <w:sz w:val="22"/>
          <w:szCs w:val="22"/>
        </w:rPr>
        <w:t>e world into which Christ came…</w:t>
      </w:r>
      <w:r w:rsidR="00177CD8" w:rsidRPr="00E43853">
        <w:rPr>
          <w:rFonts w:ascii="Calibri" w:hAnsi="Calibri"/>
          <w:i/>
          <w:spacing w:val="-2"/>
          <w:sz w:val="22"/>
          <w:szCs w:val="22"/>
        </w:rPr>
        <w:t>was a world experiencing tremendous human achievement in the arts, sciences, and philosophy. Nevertheless, man’s greatest strides resulted in widespread depravity and misery. God gave man over to the natural bent of his depraved mind and then intervened in decisive fashion (Romans 1).</w:t>
      </w:r>
      <w:r w:rsidR="000F05C2" w:rsidRPr="00E43853">
        <w:rPr>
          <w:rFonts w:ascii="Calibri" w:hAnsi="Calibri"/>
          <w:i/>
          <w:spacing w:val="-2"/>
          <w:sz w:val="22"/>
          <w:szCs w:val="22"/>
        </w:rPr>
        <w:t>”</w:t>
      </w:r>
    </w:p>
    <w:p w14:paraId="09730766" w14:textId="77777777" w:rsidR="001C6AF5" w:rsidRDefault="006A40FB" w:rsidP="000B3462">
      <w:pPr>
        <w:pStyle w:val="ListParagraph"/>
        <w:numPr>
          <w:ilvl w:val="0"/>
          <w:numId w:val="49"/>
        </w:numPr>
        <w:spacing w:before="240" w:after="120"/>
        <w:ind w:left="1080"/>
        <w:jc w:val="both"/>
        <w:rPr>
          <w:rFonts w:ascii="Calibri" w:hAnsi="Calibri"/>
          <w:sz w:val="22"/>
          <w:szCs w:val="22"/>
        </w:rPr>
      </w:pPr>
      <w:r w:rsidRPr="006C7E64">
        <w:rPr>
          <w:rFonts w:ascii="Calibri" w:hAnsi="Calibri"/>
          <w:b/>
          <w:i/>
          <w:sz w:val="22"/>
          <w:szCs w:val="22"/>
        </w:rPr>
        <w:t xml:space="preserve">In time </w:t>
      </w:r>
      <w:r w:rsidRPr="00F74C8B">
        <w:rPr>
          <w:rFonts w:ascii="Calibri" w:hAnsi="Calibri"/>
          <w:b/>
          <w:i/>
          <w:sz w:val="22"/>
          <w:szCs w:val="22"/>
          <w:u w:val="single"/>
        </w:rPr>
        <w:t>generally</w:t>
      </w:r>
      <w:r w:rsidRPr="006C7E64">
        <w:rPr>
          <w:rFonts w:ascii="Calibri" w:hAnsi="Calibri"/>
          <w:b/>
          <w:i/>
          <w:sz w:val="22"/>
          <w:szCs w:val="22"/>
        </w:rPr>
        <w:t xml:space="preserve"> </w:t>
      </w:r>
      <w:r w:rsidR="00C714BB" w:rsidRPr="006C7E64">
        <w:rPr>
          <w:rFonts w:ascii="Calibri" w:hAnsi="Calibri"/>
          <w:b/>
          <w:i/>
          <w:sz w:val="22"/>
          <w:szCs w:val="22"/>
        </w:rPr>
        <w:t>(“sent</w:t>
      </w:r>
      <w:r w:rsidR="00075F5F">
        <w:rPr>
          <w:rFonts w:ascii="Calibri" w:hAnsi="Calibri"/>
          <w:b/>
          <w:i/>
          <w:sz w:val="22"/>
          <w:szCs w:val="22"/>
        </w:rPr>
        <w:t xml:space="preserve"> forth</w:t>
      </w:r>
      <w:r w:rsidR="00C714BB" w:rsidRPr="006C7E64">
        <w:rPr>
          <w:rFonts w:ascii="Calibri" w:hAnsi="Calibri"/>
          <w:b/>
          <w:i/>
          <w:sz w:val="22"/>
          <w:szCs w:val="22"/>
        </w:rPr>
        <w:t xml:space="preserve"> His Son”)</w:t>
      </w:r>
      <w:r>
        <w:rPr>
          <w:rFonts w:ascii="Calibri" w:hAnsi="Calibri"/>
          <w:sz w:val="22"/>
          <w:szCs w:val="22"/>
        </w:rPr>
        <w:t xml:space="preserve"> — </w:t>
      </w:r>
      <w:r w:rsidR="00075F5F">
        <w:rPr>
          <w:rFonts w:ascii="Calibri" w:hAnsi="Calibri"/>
          <w:sz w:val="22"/>
          <w:szCs w:val="22"/>
        </w:rPr>
        <w:t>At the perfect time chosen by the Father, God “sent forth His Son.” While the Son came willingly, He was nonetheless sent at the initiation and bidding of the Father. Jesus Himself testified frequently throughout the gospels that He had come to do the will of His Father (cf. Hebrews 10:5-7). In His high priestly praye</w:t>
      </w:r>
      <w:r w:rsidR="001C6AF5">
        <w:rPr>
          <w:rFonts w:ascii="Calibri" w:hAnsi="Calibri"/>
          <w:sz w:val="22"/>
          <w:szCs w:val="22"/>
        </w:rPr>
        <w:t>r in John 17, He acknowledges,</w:t>
      </w:r>
    </w:p>
    <w:p w14:paraId="2FA1A6AC" w14:textId="475E0B45" w:rsidR="006A40FB" w:rsidRPr="000B3462" w:rsidRDefault="001C6AF5" w:rsidP="0060420F">
      <w:pPr>
        <w:pStyle w:val="ListParagraph"/>
        <w:spacing w:after="120"/>
        <w:ind w:left="1440"/>
        <w:jc w:val="both"/>
        <w:rPr>
          <w:rFonts w:ascii="Calibri" w:hAnsi="Calibri"/>
          <w:i/>
          <w:iCs/>
          <w:sz w:val="22"/>
          <w:szCs w:val="22"/>
        </w:rPr>
      </w:pPr>
      <w:r w:rsidRPr="000B3462">
        <w:rPr>
          <w:rFonts w:ascii="Calibri" w:hAnsi="Calibri"/>
          <w:i/>
          <w:iCs/>
          <w:sz w:val="22"/>
          <w:szCs w:val="22"/>
        </w:rPr>
        <w:t>Y</w:t>
      </w:r>
      <w:r w:rsidR="00075F5F" w:rsidRPr="000B3462">
        <w:rPr>
          <w:rFonts w:ascii="Calibri" w:hAnsi="Calibri"/>
          <w:i/>
          <w:iCs/>
          <w:sz w:val="22"/>
          <w:szCs w:val="22"/>
        </w:rPr>
        <w:t xml:space="preserve">ou have given </w:t>
      </w:r>
      <w:r w:rsidRPr="000B3462">
        <w:rPr>
          <w:rFonts w:ascii="Calibri" w:hAnsi="Calibri"/>
          <w:i/>
          <w:iCs/>
          <w:sz w:val="22"/>
          <w:szCs w:val="22"/>
        </w:rPr>
        <w:t>[Me]</w:t>
      </w:r>
      <w:r w:rsidR="00075F5F" w:rsidRPr="000B3462">
        <w:rPr>
          <w:rFonts w:ascii="Calibri" w:hAnsi="Calibri"/>
          <w:i/>
          <w:iCs/>
          <w:sz w:val="22"/>
          <w:szCs w:val="22"/>
        </w:rPr>
        <w:t xml:space="preserve"> authority over all flesh, to give eternal life to all whom </w:t>
      </w:r>
      <w:proofErr w:type="gramStart"/>
      <w:r w:rsidRPr="000B3462">
        <w:rPr>
          <w:rFonts w:ascii="Calibri" w:hAnsi="Calibri"/>
          <w:i/>
          <w:iCs/>
          <w:sz w:val="22"/>
          <w:szCs w:val="22"/>
        </w:rPr>
        <w:t>Y</w:t>
      </w:r>
      <w:r w:rsidR="00075F5F" w:rsidRPr="000B3462">
        <w:rPr>
          <w:rFonts w:ascii="Calibri" w:hAnsi="Calibri"/>
          <w:i/>
          <w:iCs/>
          <w:sz w:val="22"/>
          <w:szCs w:val="22"/>
        </w:rPr>
        <w:t>ou</w:t>
      </w:r>
      <w:proofErr w:type="gramEnd"/>
      <w:r w:rsidR="00075F5F" w:rsidRPr="000B3462">
        <w:rPr>
          <w:rFonts w:ascii="Calibri" w:hAnsi="Calibri"/>
          <w:i/>
          <w:iCs/>
          <w:sz w:val="22"/>
          <w:szCs w:val="22"/>
        </w:rPr>
        <w:t xml:space="preserve"> have given </w:t>
      </w:r>
      <w:r w:rsidRPr="000B3462">
        <w:rPr>
          <w:rFonts w:ascii="Calibri" w:hAnsi="Calibri"/>
          <w:i/>
          <w:iCs/>
          <w:sz w:val="22"/>
          <w:szCs w:val="22"/>
        </w:rPr>
        <w:t>[Me]</w:t>
      </w:r>
      <w:r w:rsidR="00075F5F" w:rsidRPr="000B3462">
        <w:rPr>
          <w:rFonts w:ascii="Calibri" w:hAnsi="Calibri"/>
          <w:i/>
          <w:iCs/>
          <w:sz w:val="22"/>
          <w:szCs w:val="22"/>
        </w:rPr>
        <w:t xml:space="preserve">. … I glorified </w:t>
      </w:r>
      <w:proofErr w:type="gramStart"/>
      <w:r w:rsidRPr="000B3462">
        <w:rPr>
          <w:rFonts w:ascii="Calibri" w:hAnsi="Calibri"/>
          <w:i/>
          <w:iCs/>
          <w:sz w:val="22"/>
          <w:szCs w:val="22"/>
        </w:rPr>
        <w:t>Y</w:t>
      </w:r>
      <w:r w:rsidR="00075F5F" w:rsidRPr="000B3462">
        <w:rPr>
          <w:rFonts w:ascii="Calibri" w:hAnsi="Calibri"/>
          <w:i/>
          <w:iCs/>
          <w:sz w:val="22"/>
          <w:szCs w:val="22"/>
        </w:rPr>
        <w:t>ou</w:t>
      </w:r>
      <w:proofErr w:type="gramEnd"/>
      <w:r w:rsidR="00075F5F" w:rsidRPr="000B3462">
        <w:rPr>
          <w:rFonts w:ascii="Calibri" w:hAnsi="Calibri"/>
          <w:i/>
          <w:iCs/>
          <w:sz w:val="22"/>
          <w:szCs w:val="22"/>
        </w:rPr>
        <w:t xml:space="preserve"> on earth, having accomplished the work that </w:t>
      </w:r>
      <w:r w:rsidRPr="000B3462">
        <w:rPr>
          <w:rFonts w:ascii="Calibri" w:hAnsi="Calibri"/>
          <w:i/>
          <w:iCs/>
          <w:sz w:val="22"/>
          <w:szCs w:val="22"/>
        </w:rPr>
        <w:t xml:space="preserve">You </w:t>
      </w:r>
      <w:r w:rsidR="00075F5F" w:rsidRPr="000B3462">
        <w:rPr>
          <w:rFonts w:ascii="Calibri" w:hAnsi="Calibri"/>
          <w:i/>
          <w:iCs/>
          <w:sz w:val="22"/>
          <w:szCs w:val="22"/>
        </w:rPr>
        <w:t xml:space="preserve">gave </w:t>
      </w:r>
      <w:r w:rsidRPr="000B3462">
        <w:rPr>
          <w:rFonts w:ascii="Calibri" w:hAnsi="Calibri"/>
          <w:i/>
          <w:iCs/>
          <w:sz w:val="22"/>
          <w:szCs w:val="22"/>
        </w:rPr>
        <w:t xml:space="preserve">Me </w:t>
      </w:r>
      <w:r w:rsidR="00075F5F" w:rsidRPr="000B3462">
        <w:rPr>
          <w:rFonts w:ascii="Calibri" w:hAnsi="Calibri"/>
          <w:i/>
          <w:iCs/>
          <w:sz w:val="22"/>
          <w:szCs w:val="22"/>
        </w:rPr>
        <w:t xml:space="preserve">to do. … I have manifested </w:t>
      </w:r>
      <w:proofErr w:type="gramStart"/>
      <w:r w:rsidRPr="000B3462">
        <w:rPr>
          <w:rFonts w:ascii="Calibri" w:hAnsi="Calibri"/>
          <w:i/>
          <w:iCs/>
          <w:sz w:val="22"/>
          <w:szCs w:val="22"/>
        </w:rPr>
        <w:t>Your</w:t>
      </w:r>
      <w:proofErr w:type="gramEnd"/>
      <w:r w:rsidRPr="000B3462">
        <w:rPr>
          <w:rFonts w:ascii="Calibri" w:hAnsi="Calibri"/>
          <w:i/>
          <w:iCs/>
          <w:sz w:val="22"/>
          <w:szCs w:val="22"/>
        </w:rPr>
        <w:t xml:space="preserve"> </w:t>
      </w:r>
      <w:r w:rsidR="00075F5F" w:rsidRPr="000B3462">
        <w:rPr>
          <w:rFonts w:ascii="Calibri" w:hAnsi="Calibri"/>
          <w:i/>
          <w:iCs/>
          <w:sz w:val="22"/>
          <w:szCs w:val="22"/>
        </w:rPr>
        <w:t xml:space="preserve">name </w:t>
      </w:r>
      <w:r w:rsidR="00075F5F" w:rsidRPr="000B3462">
        <w:rPr>
          <w:rFonts w:ascii="Calibri" w:hAnsi="Calibri"/>
          <w:i/>
          <w:iCs/>
          <w:sz w:val="22"/>
          <w:szCs w:val="22"/>
        </w:rPr>
        <w:lastRenderedPageBreak/>
        <w:t xml:space="preserve">to the people whom </w:t>
      </w:r>
      <w:r w:rsidRPr="000B3462">
        <w:rPr>
          <w:rFonts w:ascii="Calibri" w:hAnsi="Calibri"/>
          <w:i/>
          <w:iCs/>
          <w:sz w:val="22"/>
          <w:szCs w:val="22"/>
        </w:rPr>
        <w:t xml:space="preserve">You </w:t>
      </w:r>
      <w:r w:rsidR="00075F5F" w:rsidRPr="000B3462">
        <w:rPr>
          <w:rFonts w:ascii="Calibri" w:hAnsi="Calibri"/>
          <w:i/>
          <w:iCs/>
          <w:sz w:val="22"/>
          <w:szCs w:val="22"/>
        </w:rPr>
        <w:t xml:space="preserve">gave </w:t>
      </w:r>
      <w:r w:rsidRPr="000B3462">
        <w:rPr>
          <w:rFonts w:ascii="Calibri" w:hAnsi="Calibri"/>
          <w:i/>
          <w:iCs/>
          <w:sz w:val="22"/>
          <w:szCs w:val="22"/>
        </w:rPr>
        <w:t xml:space="preserve">Me </w:t>
      </w:r>
      <w:r w:rsidR="00075F5F" w:rsidRPr="000B3462">
        <w:rPr>
          <w:rFonts w:ascii="Calibri" w:hAnsi="Calibri"/>
          <w:i/>
          <w:iCs/>
          <w:sz w:val="22"/>
          <w:szCs w:val="22"/>
        </w:rPr>
        <w:t xml:space="preserve">out of the world. Yours they were, and </w:t>
      </w:r>
      <w:proofErr w:type="gramStart"/>
      <w:r w:rsidRPr="000B3462">
        <w:rPr>
          <w:rFonts w:ascii="Calibri" w:hAnsi="Calibri"/>
          <w:i/>
          <w:iCs/>
          <w:sz w:val="22"/>
          <w:szCs w:val="22"/>
        </w:rPr>
        <w:t>You</w:t>
      </w:r>
      <w:proofErr w:type="gramEnd"/>
      <w:r w:rsidRPr="000B3462">
        <w:rPr>
          <w:rFonts w:ascii="Calibri" w:hAnsi="Calibri"/>
          <w:i/>
          <w:iCs/>
          <w:sz w:val="22"/>
          <w:szCs w:val="22"/>
        </w:rPr>
        <w:t xml:space="preserve"> </w:t>
      </w:r>
      <w:r w:rsidR="00075F5F" w:rsidRPr="000B3462">
        <w:rPr>
          <w:rFonts w:ascii="Calibri" w:hAnsi="Calibri"/>
          <w:i/>
          <w:iCs/>
          <w:sz w:val="22"/>
          <w:szCs w:val="22"/>
        </w:rPr>
        <w:t xml:space="preserve">gave them to </w:t>
      </w:r>
      <w:r w:rsidRPr="000B3462">
        <w:rPr>
          <w:rFonts w:ascii="Calibri" w:hAnsi="Calibri"/>
          <w:i/>
          <w:iCs/>
          <w:sz w:val="22"/>
          <w:szCs w:val="22"/>
        </w:rPr>
        <w:t>Me</w:t>
      </w:r>
      <w:r w:rsidR="00075F5F" w:rsidRPr="000B3462">
        <w:rPr>
          <w:rFonts w:ascii="Calibri" w:hAnsi="Calibri"/>
          <w:i/>
          <w:iCs/>
          <w:sz w:val="22"/>
          <w:szCs w:val="22"/>
        </w:rPr>
        <w:t xml:space="preserve"> … </w:t>
      </w:r>
      <w:r w:rsidRPr="000B3462">
        <w:rPr>
          <w:rFonts w:ascii="Calibri" w:hAnsi="Calibri"/>
          <w:i/>
          <w:iCs/>
          <w:sz w:val="22"/>
          <w:szCs w:val="22"/>
        </w:rPr>
        <w:t>Now they know that everything that You have given Me is from You. For I have given them the words that You gave Me … Holy Father, keep them in Your name, which You have given Me … While I was with them, I kept them in Your name, which You have given Me</w:t>
      </w:r>
      <w:proofErr w:type="gramStart"/>
      <w:r w:rsidRPr="000B3462">
        <w:rPr>
          <w:rFonts w:ascii="Calibri" w:hAnsi="Calibri"/>
          <w:i/>
          <w:iCs/>
          <w:sz w:val="22"/>
          <w:szCs w:val="22"/>
        </w:rPr>
        <w:t>. ..</w:t>
      </w:r>
      <w:proofErr w:type="gramEnd"/>
      <w:r w:rsidRPr="000B3462">
        <w:rPr>
          <w:rFonts w:ascii="Calibri" w:hAnsi="Calibri"/>
          <w:i/>
          <w:iCs/>
          <w:sz w:val="22"/>
          <w:szCs w:val="22"/>
        </w:rPr>
        <w:t xml:space="preserve"> I have given them </w:t>
      </w:r>
      <w:proofErr w:type="gramStart"/>
      <w:r w:rsidRPr="000B3462">
        <w:rPr>
          <w:rFonts w:ascii="Calibri" w:hAnsi="Calibri"/>
          <w:i/>
          <w:iCs/>
          <w:sz w:val="22"/>
          <w:szCs w:val="22"/>
        </w:rPr>
        <w:t>Your</w:t>
      </w:r>
      <w:proofErr w:type="gramEnd"/>
      <w:r w:rsidRPr="000B3462">
        <w:rPr>
          <w:rFonts w:ascii="Calibri" w:hAnsi="Calibri"/>
          <w:i/>
          <w:iCs/>
          <w:sz w:val="22"/>
          <w:szCs w:val="22"/>
        </w:rPr>
        <w:t xml:space="preserve"> word … Sanctify them in the truth; Your word is truth. As </w:t>
      </w:r>
      <w:proofErr w:type="gramStart"/>
      <w:r w:rsidRPr="000B3462">
        <w:rPr>
          <w:rFonts w:ascii="Calibri" w:hAnsi="Calibri"/>
          <w:i/>
          <w:iCs/>
          <w:sz w:val="22"/>
          <w:szCs w:val="22"/>
        </w:rPr>
        <w:t>You</w:t>
      </w:r>
      <w:proofErr w:type="gramEnd"/>
      <w:r w:rsidRPr="000B3462">
        <w:rPr>
          <w:rFonts w:ascii="Calibri" w:hAnsi="Calibri"/>
          <w:i/>
          <w:iCs/>
          <w:sz w:val="22"/>
          <w:szCs w:val="22"/>
        </w:rPr>
        <w:t xml:space="preserve"> sent Me into the world, so I have sent them into the world. … O righteous Father, even though the world does not know You, I know </w:t>
      </w:r>
      <w:proofErr w:type="gramStart"/>
      <w:r w:rsidRPr="000B3462">
        <w:rPr>
          <w:rFonts w:ascii="Calibri" w:hAnsi="Calibri"/>
          <w:i/>
          <w:iCs/>
          <w:sz w:val="22"/>
          <w:szCs w:val="22"/>
        </w:rPr>
        <w:t>You</w:t>
      </w:r>
      <w:proofErr w:type="gramEnd"/>
      <w:r w:rsidRPr="000B3462">
        <w:rPr>
          <w:rFonts w:ascii="Calibri" w:hAnsi="Calibri"/>
          <w:i/>
          <w:iCs/>
          <w:sz w:val="22"/>
          <w:szCs w:val="22"/>
        </w:rPr>
        <w:t xml:space="preserve">, and these know that You have sent Me. I made known to them </w:t>
      </w:r>
      <w:proofErr w:type="gramStart"/>
      <w:r w:rsidRPr="000B3462">
        <w:rPr>
          <w:rFonts w:ascii="Calibri" w:hAnsi="Calibri"/>
          <w:i/>
          <w:iCs/>
          <w:sz w:val="22"/>
          <w:szCs w:val="22"/>
        </w:rPr>
        <w:t>Your</w:t>
      </w:r>
      <w:proofErr w:type="gramEnd"/>
      <w:r w:rsidRPr="000B3462">
        <w:rPr>
          <w:rFonts w:ascii="Calibri" w:hAnsi="Calibri"/>
          <w:i/>
          <w:iCs/>
          <w:sz w:val="22"/>
          <w:szCs w:val="22"/>
        </w:rPr>
        <w:t xml:space="preserve"> name, and I</w:t>
      </w:r>
      <w:r w:rsidR="0060420F" w:rsidRPr="000B3462">
        <w:rPr>
          <w:rFonts w:ascii="Calibri" w:hAnsi="Calibri"/>
          <w:i/>
          <w:iCs/>
          <w:sz w:val="22"/>
          <w:szCs w:val="22"/>
        </w:rPr>
        <w:t xml:space="preserve"> will continue to make it known.</w:t>
      </w:r>
    </w:p>
    <w:p w14:paraId="5ACB613B" w14:textId="1459DFD3" w:rsidR="0060420F" w:rsidRDefault="00733164" w:rsidP="001C6AF5">
      <w:pPr>
        <w:pStyle w:val="ListParagraph"/>
        <w:spacing w:after="120"/>
        <w:ind w:left="1080"/>
        <w:jc w:val="both"/>
        <w:rPr>
          <w:rFonts w:ascii="Calibri" w:hAnsi="Calibri"/>
          <w:sz w:val="22"/>
          <w:szCs w:val="22"/>
        </w:rPr>
      </w:pPr>
      <w:r>
        <w:rPr>
          <w:rFonts w:ascii="Calibri" w:hAnsi="Calibri"/>
          <w:sz w:val="22"/>
          <w:szCs w:val="22"/>
        </w:rPr>
        <w:t>T</w:t>
      </w:r>
      <w:r w:rsidR="0060420F">
        <w:rPr>
          <w:rFonts w:ascii="Calibri" w:hAnsi="Calibri"/>
          <w:sz w:val="22"/>
          <w:szCs w:val="22"/>
        </w:rPr>
        <w:t>he Father was the great architect of salvation, planning in eternity past and sending His Son at the right time for all humanity. “W</w:t>
      </w:r>
      <w:r w:rsidR="0060420F" w:rsidRPr="0060420F">
        <w:rPr>
          <w:rFonts w:ascii="Calibri" w:hAnsi="Calibri"/>
          <w:sz w:val="22"/>
          <w:szCs w:val="22"/>
        </w:rPr>
        <w:t xml:space="preserve">e have seen and testify that the Father has sent </w:t>
      </w:r>
      <w:r>
        <w:rPr>
          <w:rFonts w:ascii="Calibri" w:hAnsi="Calibri"/>
          <w:sz w:val="22"/>
          <w:szCs w:val="22"/>
        </w:rPr>
        <w:t>H</w:t>
      </w:r>
      <w:r w:rsidR="0060420F" w:rsidRPr="0060420F">
        <w:rPr>
          <w:rFonts w:ascii="Calibri" w:hAnsi="Calibri"/>
          <w:sz w:val="22"/>
          <w:szCs w:val="22"/>
        </w:rPr>
        <w:t>is Son to be the Savior of the world</w:t>
      </w:r>
      <w:r w:rsidR="0060420F">
        <w:rPr>
          <w:rFonts w:ascii="Calibri" w:hAnsi="Calibri"/>
          <w:sz w:val="22"/>
          <w:szCs w:val="22"/>
        </w:rPr>
        <w:t>” (1 John 4:14).</w:t>
      </w:r>
    </w:p>
    <w:p w14:paraId="5F5EE517" w14:textId="704DF931" w:rsidR="00C714BB" w:rsidRPr="000B3462" w:rsidRDefault="00C714BB" w:rsidP="000B3462">
      <w:pPr>
        <w:pStyle w:val="ListParagraph"/>
        <w:numPr>
          <w:ilvl w:val="0"/>
          <w:numId w:val="49"/>
        </w:numPr>
        <w:spacing w:before="240" w:after="120"/>
        <w:ind w:left="1080"/>
        <w:jc w:val="both"/>
        <w:rPr>
          <w:rFonts w:ascii="Calibri" w:hAnsi="Calibri"/>
          <w:spacing w:val="-2"/>
          <w:sz w:val="22"/>
          <w:szCs w:val="22"/>
        </w:rPr>
      </w:pPr>
      <w:r w:rsidRPr="000B3462">
        <w:rPr>
          <w:rFonts w:ascii="Calibri" w:hAnsi="Calibri"/>
          <w:b/>
          <w:i/>
          <w:spacing w:val="-2"/>
          <w:sz w:val="22"/>
          <w:szCs w:val="22"/>
        </w:rPr>
        <w:t xml:space="preserve">In time </w:t>
      </w:r>
      <w:r w:rsidRPr="000B3462">
        <w:rPr>
          <w:rFonts w:ascii="Calibri" w:hAnsi="Calibri"/>
          <w:b/>
          <w:i/>
          <w:spacing w:val="-2"/>
          <w:sz w:val="22"/>
          <w:szCs w:val="22"/>
          <w:u w:val="single"/>
        </w:rPr>
        <w:t>personally</w:t>
      </w:r>
      <w:r w:rsidRPr="000B3462">
        <w:rPr>
          <w:rFonts w:ascii="Calibri" w:hAnsi="Calibri"/>
          <w:b/>
          <w:i/>
          <w:spacing w:val="-2"/>
          <w:sz w:val="22"/>
          <w:szCs w:val="22"/>
        </w:rPr>
        <w:t xml:space="preserve"> (“until the date set,” v. 2)</w:t>
      </w:r>
      <w:r w:rsidR="006C7E64" w:rsidRPr="000B3462">
        <w:rPr>
          <w:rFonts w:ascii="Calibri" w:hAnsi="Calibri"/>
          <w:spacing w:val="-2"/>
          <w:sz w:val="22"/>
          <w:szCs w:val="22"/>
        </w:rPr>
        <w:t xml:space="preserve"> — </w:t>
      </w:r>
      <w:r w:rsidR="0060420F" w:rsidRPr="000B3462">
        <w:rPr>
          <w:rFonts w:ascii="Calibri" w:hAnsi="Calibri"/>
          <w:spacing w:val="-2"/>
          <w:sz w:val="22"/>
          <w:szCs w:val="22"/>
        </w:rPr>
        <w:t xml:space="preserve">Referring back to Paul’s illustration in verses 1-2, we note that the coming-of-age ceremony at which a boy (i.e., a </w:t>
      </w:r>
      <w:proofErr w:type="spellStart"/>
      <w:r w:rsidR="0060420F" w:rsidRPr="000B3462">
        <w:rPr>
          <w:rFonts w:ascii="Calibri" w:hAnsi="Calibri"/>
          <w:i/>
          <w:spacing w:val="-2"/>
          <w:sz w:val="22"/>
          <w:szCs w:val="22"/>
        </w:rPr>
        <w:t>nepios</w:t>
      </w:r>
      <w:proofErr w:type="spellEnd"/>
      <w:r w:rsidR="002910EC" w:rsidRPr="000B3462">
        <w:rPr>
          <w:rFonts w:ascii="Calibri" w:hAnsi="Calibri"/>
          <w:spacing w:val="-2"/>
          <w:sz w:val="22"/>
          <w:szCs w:val="22"/>
        </w:rPr>
        <w:t xml:space="preserve">) </w:t>
      </w:r>
      <w:r w:rsidR="0060420F" w:rsidRPr="000B3462">
        <w:rPr>
          <w:rFonts w:ascii="Calibri" w:hAnsi="Calibri"/>
          <w:spacing w:val="-2"/>
          <w:sz w:val="22"/>
          <w:szCs w:val="22"/>
        </w:rPr>
        <w:t xml:space="preserve">became a man (cf. </w:t>
      </w:r>
      <w:proofErr w:type="spellStart"/>
      <w:r w:rsidR="0060420F" w:rsidRPr="000B3462">
        <w:rPr>
          <w:rFonts w:ascii="Calibri" w:hAnsi="Calibri"/>
          <w:i/>
          <w:spacing w:val="-2"/>
          <w:sz w:val="22"/>
          <w:szCs w:val="22"/>
        </w:rPr>
        <w:t>huios</w:t>
      </w:r>
      <w:proofErr w:type="spellEnd"/>
      <w:r w:rsidR="0060420F" w:rsidRPr="000B3462">
        <w:rPr>
          <w:rFonts w:ascii="Calibri" w:hAnsi="Calibri"/>
          <w:spacing w:val="-2"/>
          <w:sz w:val="22"/>
          <w:szCs w:val="22"/>
        </w:rPr>
        <w:t xml:space="preserve">) occurred on “the date set by his father” (v. 2). While Paul seems to more immediately </w:t>
      </w:r>
      <w:r w:rsidR="00A27DF6" w:rsidRPr="000B3462">
        <w:rPr>
          <w:rFonts w:ascii="Calibri" w:hAnsi="Calibri"/>
          <w:spacing w:val="-2"/>
          <w:sz w:val="22"/>
          <w:szCs w:val="22"/>
        </w:rPr>
        <w:t xml:space="preserve">parallel that phrase with “the fullness of time” in verse 4, referring to the date when He sent Christ who is the object of a believer’s </w:t>
      </w:r>
      <w:r w:rsidR="00C40A9B" w:rsidRPr="000B3462">
        <w:rPr>
          <w:rFonts w:ascii="Calibri" w:hAnsi="Calibri"/>
          <w:spacing w:val="-2"/>
          <w:sz w:val="22"/>
          <w:szCs w:val="22"/>
        </w:rPr>
        <w:t xml:space="preserve">maturing faith, it can also apply personally to each individual believer. For each one of us, there was a particular “date set by [our] Father” when our status changed from enslaved minors to privileged sons and daughters </w:t>
      </w:r>
      <w:r w:rsidR="0037116C" w:rsidRPr="000B3462">
        <w:rPr>
          <w:rFonts w:ascii="Calibri" w:hAnsi="Calibri"/>
          <w:spacing w:val="-2"/>
          <w:sz w:val="22"/>
          <w:szCs w:val="22"/>
        </w:rPr>
        <w:t xml:space="preserve">by faith </w:t>
      </w:r>
      <w:r w:rsidR="00C40A9B" w:rsidRPr="000B3462">
        <w:rPr>
          <w:rFonts w:ascii="Calibri" w:hAnsi="Calibri"/>
          <w:spacing w:val="-2"/>
          <w:sz w:val="22"/>
          <w:szCs w:val="22"/>
        </w:rPr>
        <w:t>(vv. 5, 7).</w:t>
      </w:r>
      <w:r w:rsidR="00E10F5F" w:rsidRPr="000B3462">
        <w:rPr>
          <w:rFonts w:ascii="Calibri" w:hAnsi="Calibri"/>
          <w:spacing w:val="-2"/>
          <w:sz w:val="22"/>
          <w:szCs w:val="22"/>
        </w:rPr>
        <w:t xml:space="preserve"> That specific event was the work of the Father (cf. 1:15-16</w:t>
      </w:r>
      <w:r w:rsidR="0037116C" w:rsidRPr="000B3462">
        <w:rPr>
          <w:rFonts w:ascii="Calibri" w:hAnsi="Calibri"/>
          <w:spacing w:val="-2"/>
          <w:sz w:val="22"/>
          <w:szCs w:val="22"/>
        </w:rPr>
        <w:t xml:space="preserve">; </w:t>
      </w:r>
      <w:r w:rsidR="00B90D5A">
        <w:rPr>
          <w:rFonts w:ascii="Calibri" w:hAnsi="Calibri"/>
          <w:spacing w:val="-2"/>
          <w:sz w:val="22"/>
          <w:szCs w:val="22"/>
        </w:rPr>
        <w:t xml:space="preserve">4:6; </w:t>
      </w:r>
      <w:r w:rsidR="0037116C" w:rsidRPr="000B3462">
        <w:rPr>
          <w:rFonts w:ascii="Calibri" w:hAnsi="Calibri"/>
          <w:spacing w:val="-2"/>
          <w:sz w:val="22"/>
          <w:szCs w:val="22"/>
        </w:rPr>
        <w:t xml:space="preserve">cf. </w:t>
      </w:r>
      <w:r w:rsidR="001F2FC3" w:rsidRPr="000B3462">
        <w:rPr>
          <w:rFonts w:ascii="Calibri" w:hAnsi="Calibri"/>
          <w:spacing w:val="-2"/>
          <w:sz w:val="22"/>
          <w:szCs w:val="22"/>
        </w:rPr>
        <w:t xml:space="preserve">Acts 11:18; </w:t>
      </w:r>
      <w:r w:rsidR="0037116C" w:rsidRPr="000B3462">
        <w:rPr>
          <w:rFonts w:ascii="Calibri" w:hAnsi="Calibri"/>
          <w:spacing w:val="-2"/>
          <w:sz w:val="22"/>
          <w:szCs w:val="22"/>
        </w:rPr>
        <w:t>Ephesians 2:8-9; Philippians 1:29</w:t>
      </w:r>
      <w:r w:rsidR="00E10F5F" w:rsidRPr="000B3462">
        <w:rPr>
          <w:rFonts w:ascii="Calibri" w:hAnsi="Calibri"/>
          <w:spacing w:val="-2"/>
          <w:sz w:val="22"/>
          <w:szCs w:val="22"/>
        </w:rPr>
        <w:t>).</w:t>
      </w:r>
    </w:p>
    <w:p w14:paraId="1F4668FA" w14:textId="353A2C82" w:rsidR="003E5A09" w:rsidRPr="00E63796" w:rsidRDefault="00C714BB" w:rsidP="00B55931">
      <w:pPr>
        <w:pStyle w:val="ListParagraph"/>
        <w:numPr>
          <w:ilvl w:val="0"/>
          <w:numId w:val="48"/>
        </w:numPr>
        <w:spacing w:before="240" w:after="120"/>
        <w:ind w:left="720"/>
        <w:jc w:val="both"/>
        <w:rPr>
          <w:rFonts w:ascii="Calibri" w:hAnsi="Calibri"/>
          <w:b/>
          <w:i/>
          <w:sz w:val="22"/>
          <w:szCs w:val="22"/>
        </w:rPr>
      </w:pPr>
      <w:r>
        <w:rPr>
          <w:rFonts w:ascii="Calibri" w:hAnsi="Calibri"/>
          <w:b/>
          <w:i/>
          <w:sz w:val="22"/>
          <w:szCs w:val="22"/>
        </w:rPr>
        <w:t xml:space="preserve">The work of the </w:t>
      </w:r>
      <w:r w:rsidRPr="00F74C8B">
        <w:rPr>
          <w:rFonts w:ascii="Calibri" w:hAnsi="Calibri"/>
          <w:b/>
          <w:i/>
          <w:sz w:val="22"/>
          <w:szCs w:val="22"/>
          <w:u w:val="single"/>
        </w:rPr>
        <w:t>Son</w:t>
      </w:r>
      <w:r>
        <w:rPr>
          <w:rFonts w:ascii="Calibri" w:hAnsi="Calibri"/>
          <w:b/>
          <w:i/>
          <w:sz w:val="22"/>
          <w:szCs w:val="22"/>
        </w:rPr>
        <w:t xml:space="preserve"> (vv. 4-5) — </w:t>
      </w:r>
      <w:r w:rsidR="00925D09">
        <w:rPr>
          <w:rFonts w:ascii="Calibri" w:hAnsi="Calibri"/>
          <w:b/>
          <w:i/>
          <w:sz w:val="22"/>
          <w:szCs w:val="22"/>
          <w:u w:val="single"/>
        </w:rPr>
        <w:t>execution</w:t>
      </w:r>
    </w:p>
    <w:p w14:paraId="6B35FAD6" w14:textId="3218F4DE" w:rsidR="003E5A09" w:rsidRDefault="002D314C" w:rsidP="003E5A09">
      <w:pPr>
        <w:pStyle w:val="ListParagraph"/>
        <w:spacing w:after="120"/>
        <w:jc w:val="both"/>
        <w:rPr>
          <w:rFonts w:ascii="Calibri" w:hAnsi="Calibri"/>
          <w:sz w:val="22"/>
          <w:szCs w:val="22"/>
        </w:rPr>
      </w:pPr>
      <w:r>
        <w:rPr>
          <w:rFonts w:ascii="Calibri" w:hAnsi="Calibri"/>
          <w:sz w:val="22"/>
          <w:szCs w:val="22"/>
        </w:rPr>
        <w:t xml:space="preserve">If God the Father planned salvation, God the Son </w:t>
      </w:r>
      <w:r w:rsidR="008F04F4">
        <w:rPr>
          <w:rFonts w:ascii="Calibri" w:hAnsi="Calibri"/>
          <w:sz w:val="22"/>
          <w:szCs w:val="22"/>
        </w:rPr>
        <w:t>performed</w:t>
      </w:r>
      <w:r>
        <w:rPr>
          <w:rFonts w:ascii="Calibri" w:hAnsi="Calibri"/>
          <w:sz w:val="22"/>
          <w:szCs w:val="22"/>
        </w:rPr>
        <w:t xml:space="preserve"> it</w:t>
      </w:r>
      <w:r w:rsidR="008F04F4">
        <w:rPr>
          <w:rFonts w:ascii="Calibri" w:hAnsi="Calibri"/>
          <w:sz w:val="22"/>
          <w:szCs w:val="22"/>
        </w:rPr>
        <w:t xml:space="preserve"> (i.e., His name was “Jesus, </w:t>
      </w:r>
      <w:r w:rsidR="008F04F4" w:rsidRPr="008F04F4">
        <w:rPr>
          <w:rFonts w:ascii="Calibri" w:hAnsi="Calibri"/>
          <w:sz w:val="22"/>
          <w:szCs w:val="22"/>
        </w:rPr>
        <w:t xml:space="preserve">for </w:t>
      </w:r>
      <w:r w:rsidR="008F04F4">
        <w:rPr>
          <w:rFonts w:ascii="Calibri" w:hAnsi="Calibri"/>
          <w:sz w:val="22"/>
          <w:szCs w:val="22"/>
        </w:rPr>
        <w:t>He</w:t>
      </w:r>
      <w:r w:rsidR="008F04F4" w:rsidRPr="008F04F4">
        <w:rPr>
          <w:rFonts w:ascii="Calibri" w:hAnsi="Calibri"/>
          <w:sz w:val="22"/>
          <w:szCs w:val="22"/>
        </w:rPr>
        <w:t xml:space="preserve"> will save </w:t>
      </w:r>
      <w:r w:rsidR="008F04F4">
        <w:rPr>
          <w:rFonts w:ascii="Calibri" w:hAnsi="Calibri"/>
          <w:sz w:val="22"/>
          <w:szCs w:val="22"/>
        </w:rPr>
        <w:t>H</w:t>
      </w:r>
      <w:r w:rsidR="008F04F4" w:rsidRPr="008F04F4">
        <w:rPr>
          <w:rFonts w:ascii="Calibri" w:hAnsi="Calibri"/>
          <w:sz w:val="22"/>
          <w:szCs w:val="22"/>
        </w:rPr>
        <w:t>is people from their sins</w:t>
      </w:r>
      <w:r w:rsidR="008F04F4">
        <w:rPr>
          <w:rFonts w:ascii="Calibri" w:hAnsi="Calibri"/>
          <w:sz w:val="22"/>
          <w:szCs w:val="22"/>
        </w:rPr>
        <w:t>,” Matthew 1:21).</w:t>
      </w:r>
      <w:r>
        <w:rPr>
          <w:rFonts w:ascii="Calibri" w:hAnsi="Calibri"/>
          <w:sz w:val="22"/>
          <w:szCs w:val="22"/>
        </w:rPr>
        <w:t xml:space="preserve"> In other words, in the plan of salvation, God the Father was the architect and initiator and God the Son was the agent and </w:t>
      </w:r>
      <w:r w:rsidR="0094719B">
        <w:rPr>
          <w:rFonts w:ascii="Calibri" w:hAnsi="Calibri"/>
          <w:sz w:val="22"/>
          <w:szCs w:val="22"/>
        </w:rPr>
        <w:t>executor</w:t>
      </w:r>
      <w:r>
        <w:rPr>
          <w:rFonts w:ascii="Calibri" w:hAnsi="Calibri"/>
          <w:sz w:val="22"/>
          <w:szCs w:val="22"/>
        </w:rPr>
        <w:t xml:space="preserve">. In verses 4-5, we see </w:t>
      </w:r>
      <w:r w:rsidR="006340BF">
        <w:rPr>
          <w:rFonts w:ascii="Calibri" w:hAnsi="Calibri"/>
          <w:sz w:val="22"/>
          <w:szCs w:val="22"/>
        </w:rPr>
        <w:t>Him executing God’s plan of salvation in four phases</w:t>
      </w:r>
      <w:r w:rsidR="00606DDA">
        <w:rPr>
          <w:rFonts w:ascii="Calibri" w:hAnsi="Calibri"/>
          <w:sz w:val="22"/>
          <w:szCs w:val="22"/>
        </w:rPr>
        <w:t>:</w:t>
      </w:r>
    </w:p>
    <w:p w14:paraId="2176EBAB" w14:textId="770971A9" w:rsidR="004D6C27" w:rsidRDefault="00606DDA" w:rsidP="000B3462">
      <w:pPr>
        <w:pStyle w:val="ListParagraph"/>
        <w:numPr>
          <w:ilvl w:val="0"/>
          <w:numId w:val="47"/>
        </w:numPr>
        <w:spacing w:before="240" w:after="120"/>
        <w:ind w:left="1080"/>
        <w:jc w:val="both"/>
        <w:rPr>
          <w:rFonts w:ascii="Calibri" w:hAnsi="Calibri"/>
          <w:sz w:val="22"/>
          <w:szCs w:val="22"/>
        </w:rPr>
      </w:pPr>
      <w:r w:rsidRPr="00935F47">
        <w:rPr>
          <w:rFonts w:ascii="Calibri" w:hAnsi="Calibri"/>
          <w:b/>
          <w:i/>
          <w:sz w:val="22"/>
          <w:szCs w:val="22"/>
          <w:u w:val="single"/>
        </w:rPr>
        <w:lastRenderedPageBreak/>
        <w:t>Incarnation</w:t>
      </w:r>
      <w:r w:rsidR="004E2D4F" w:rsidRPr="00935F47">
        <w:rPr>
          <w:rFonts w:ascii="Calibri" w:hAnsi="Calibri"/>
          <w:b/>
          <w:i/>
          <w:sz w:val="22"/>
          <w:szCs w:val="22"/>
        </w:rPr>
        <w:t xml:space="preserve"> (“born of </w:t>
      </w:r>
      <w:r w:rsidRPr="00935F47">
        <w:rPr>
          <w:rFonts w:ascii="Calibri" w:hAnsi="Calibri"/>
          <w:b/>
          <w:i/>
          <w:sz w:val="22"/>
          <w:szCs w:val="22"/>
        </w:rPr>
        <w:t>woman</w:t>
      </w:r>
      <w:r w:rsidR="00F74C8B" w:rsidRPr="00935F47">
        <w:rPr>
          <w:rFonts w:ascii="Calibri" w:hAnsi="Calibri"/>
          <w:b/>
          <w:i/>
          <w:sz w:val="22"/>
          <w:szCs w:val="22"/>
        </w:rPr>
        <w:t>,” v. 4</w:t>
      </w:r>
      <w:r w:rsidRPr="00935F47">
        <w:rPr>
          <w:rFonts w:ascii="Calibri" w:hAnsi="Calibri"/>
          <w:b/>
          <w:i/>
          <w:sz w:val="22"/>
          <w:szCs w:val="22"/>
        </w:rPr>
        <w:t>)</w:t>
      </w:r>
      <w:r w:rsidR="0060420F" w:rsidRPr="00935F47">
        <w:rPr>
          <w:rFonts w:ascii="Calibri" w:hAnsi="Calibri"/>
          <w:sz w:val="22"/>
          <w:szCs w:val="22"/>
        </w:rPr>
        <w:t xml:space="preserve"> — </w:t>
      </w:r>
      <w:r w:rsidR="004E2D4F" w:rsidRPr="00935F47">
        <w:rPr>
          <w:rFonts w:ascii="Calibri" w:hAnsi="Calibri"/>
          <w:sz w:val="22"/>
          <w:szCs w:val="22"/>
        </w:rPr>
        <w:t>God se</w:t>
      </w:r>
      <w:r w:rsidR="001903C6" w:rsidRPr="00935F47">
        <w:rPr>
          <w:rFonts w:ascii="Calibri" w:hAnsi="Calibri"/>
          <w:sz w:val="22"/>
          <w:szCs w:val="22"/>
        </w:rPr>
        <w:t>nt His Son (cf. J</w:t>
      </w:r>
      <w:r w:rsidR="00F67F9C">
        <w:rPr>
          <w:rFonts w:ascii="Calibri" w:hAnsi="Calibri"/>
          <w:sz w:val="22"/>
          <w:szCs w:val="22"/>
        </w:rPr>
        <w:t>ohn 16:28) to be “born of woman.</w:t>
      </w:r>
      <w:r w:rsidR="004E2D4F" w:rsidRPr="00935F47">
        <w:rPr>
          <w:rFonts w:ascii="Calibri" w:hAnsi="Calibri"/>
          <w:sz w:val="22"/>
          <w:szCs w:val="22"/>
        </w:rPr>
        <w:t xml:space="preserve">” As the “Son” of God, He was </w:t>
      </w:r>
      <w:r w:rsidR="00FB2A14" w:rsidRPr="00935F47">
        <w:rPr>
          <w:rFonts w:ascii="Calibri" w:hAnsi="Calibri"/>
          <w:sz w:val="22"/>
          <w:szCs w:val="22"/>
        </w:rPr>
        <w:t xml:space="preserve">fully </w:t>
      </w:r>
      <w:r w:rsidR="004E2D4F" w:rsidRPr="00935F47">
        <w:rPr>
          <w:rFonts w:ascii="Calibri" w:hAnsi="Calibri"/>
          <w:sz w:val="22"/>
          <w:szCs w:val="22"/>
        </w:rPr>
        <w:t>divine, equal in essence with the Father but subservient in role.</w:t>
      </w:r>
      <w:r w:rsidR="001B2A72" w:rsidRPr="00A27DF6">
        <w:rPr>
          <w:rFonts w:ascii="Calibri" w:hAnsi="Calibri"/>
          <w:sz w:val="22"/>
          <w:szCs w:val="22"/>
          <w:vertAlign w:val="superscript"/>
        </w:rPr>
        <w:endnoteReference w:id="27"/>
      </w:r>
      <w:r w:rsidR="001B2A72" w:rsidRPr="00935F47">
        <w:rPr>
          <w:rFonts w:ascii="Calibri" w:hAnsi="Calibri"/>
          <w:sz w:val="22"/>
          <w:szCs w:val="22"/>
        </w:rPr>
        <w:t xml:space="preserve"> </w:t>
      </w:r>
      <w:r w:rsidR="004E2D4F" w:rsidRPr="00935F47">
        <w:rPr>
          <w:rFonts w:ascii="Calibri" w:hAnsi="Calibri"/>
          <w:sz w:val="22"/>
          <w:szCs w:val="22"/>
        </w:rPr>
        <w:t xml:space="preserve">As the “Son of man” </w:t>
      </w:r>
      <w:r w:rsidR="00767DEA">
        <w:rPr>
          <w:rFonts w:ascii="Calibri" w:hAnsi="Calibri"/>
          <w:sz w:val="22"/>
          <w:szCs w:val="22"/>
        </w:rPr>
        <w:t>“born of woman</w:t>
      </w:r>
      <w:r w:rsidR="004E2D4F" w:rsidRPr="00935F47">
        <w:rPr>
          <w:rFonts w:ascii="Calibri" w:hAnsi="Calibri"/>
          <w:sz w:val="22"/>
          <w:szCs w:val="22"/>
        </w:rPr>
        <w:t>,</w:t>
      </w:r>
      <w:r w:rsidR="00767DEA">
        <w:rPr>
          <w:rFonts w:ascii="Calibri" w:hAnsi="Calibri"/>
          <w:sz w:val="22"/>
          <w:szCs w:val="22"/>
        </w:rPr>
        <w:t>”</w:t>
      </w:r>
      <w:r w:rsidR="004E2D4F" w:rsidRPr="00935F47">
        <w:rPr>
          <w:rFonts w:ascii="Calibri" w:hAnsi="Calibri"/>
          <w:sz w:val="22"/>
          <w:szCs w:val="22"/>
        </w:rPr>
        <w:t xml:space="preserve"> </w:t>
      </w:r>
      <w:r w:rsidR="00FB2A14" w:rsidRPr="00935F47">
        <w:rPr>
          <w:rFonts w:ascii="Calibri" w:hAnsi="Calibri"/>
          <w:sz w:val="22"/>
          <w:szCs w:val="22"/>
        </w:rPr>
        <w:t>He was fully human</w:t>
      </w:r>
      <w:r w:rsidR="001B2A72" w:rsidRPr="00935F47">
        <w:rPr>
          <w:rFonts w:ascii="Calibri" w:hAnsi="Calibri"/>
          <w:sz w:val="22"/>
          <w:szCs w:val="22"/>
        </w:rPr>
        <w:t xml:space="preserve">, </w:t>
      </w:r>
      <w:r w:rsidR="00563C68">
        <w:rPr>
          <w:rFonts w:ascii="Calibri" w:hAnsi="Calibri"/>
          <w:sz w:val="22"/>
          <w:szCs w:val="22"/>
        </w:rPr>
        <w:t>conceived by</w:t>
      </w:r>
      <w:r w:rsidR="001B2A72" w:rsidRPr="00935F47">
        <w:rPr>
          <w:rFonts w:ascii="Calibri" w:hAnsi="Calibri"/>
          <w:sz w:val="22"/>
          <w:szCs w:val="22"/>
        </w:rPr>
        <w:t xml:space="preserve"> a virgin and thus</w:t>
      </w:r>
      <w:r w:rsidR="001506C0">
        <w:rPr>
          <w:rFonts w:ascii="Calibri" w:hAnsi="Calibri"/>
          <w:sz w:val="22"/>
          <w:szCs w:val="22"/>
        </w:rPr>
        <w:t xml:space="preserve"> without sin (cf. Isaiah 7:14; Matthew 1:18-25</w:t>
      </w:r>
      <w:r w:rsidR="001B2A72" w:rsidRPr="00935F47">
        <w:rPr>
          <w:rFonts w:ascii="Calibri" w:hAnsi="Calibri"/>
          <w:sz w:val="22"/>
          <w:szCs w:val="22"/>
        </w:rPr>
        <w:t>)</w:t>
      </w:r>
      <w:r w:rsidR="00FB2A14" w:rsidRPr="00935F47">
        <w:rPr>
          <w:rFonts w:ascii="Calibri" w:hAnsi="Calibri"/>
          <w:sz w:val="22"/>
          <w:szCs w:val="22"/>
        </w:rPr>
        <w:t>.</w:t>
      </w:r>
      <w:r w:rsidR="004D6C27">
        <w:rPr>
          <w:rFonts w:ascii="Calibri" w:hAnsi="Calibri"/>
          <w:sz w:val="22"/>
          <w:szCs w:val="22"/>
        </w:rPr>
        <w:t xml:space="preserve"> Therefore, he was uniquely situated to be our Rescuer—“</w:t>
      </w:r>
      <w:r w:rsidR="004D6C27" w:rsidRPr="004D6C27">
        <w:rPr>
          <w:rFonts w:ascii="Times New Roman" w:hAnsi="Times New Roman" w:cs="Times New Roman"/>
        </w:rPr>
        <w:t xml:space="preserve"> </w:t>
      </w:r>
      <w:r w:rsidR="004D6C27" w:rsidRPr="004D6C27">
        <w:rPr>
          <w:rFonts w:ascii="Calibri" w:hAnsi="Calibri"/>
          <w:sz w:val="22"/>
          <w:szCs w:val="22"/>
        </w:rPr>
        <w:t>He had to be God to have the power of Savior, and He had to be man to have the position of Substitute.</w:t>
      </w:r>
      <w:r w:rsidR="004D6C27">
        <w:rPr>
          <w:rFonts w:ascii="Calibri" w:hAnsi="Calibri"/>
          <w:sz w:val="22"/>
          <w:szCs w:val="22"/>
        </w:rPr>
        <w:t>”</w:t>
      </w:r>
      <w:r w:rsidR="004D6C27" w:rsidRPr="004D6C27">
        <w:rPr>
          <w:rFonts w:ascii="Calibri" w:hAnsi="Calibri"/>
          <w:sz w:val="22"/>
          <w:szCs w:val="22"/>
          <w:vertAlign w:val="superscript"/>
        </w:rPr>
        <w:endnoteReference w:id="28"/>
      </w:r>
    </w:p>
    <w:p w14:paraId="21402BDF" w14:textId="285D3294" w:rsidR="00C714BB" w:rsidRDefault="004D6C27" w:rsidP="00F67F9C">
      <w:pPr>
        <w:pStyle w:val="ListParagraph"/>
        <w:spacing w:after="120"/>
        <w:ind w:left="1080"/>
        <w:jc w:val="both"/>
        <w:rPr>
          <w:rFonts w:ascii="Calibri" w:hAnsi="Calibri"/>
          <w:sz w:val="22"/>
          <w:szCs w:val="22"/>
        </w:rPr>
      </w:pPr>
      <w:r>
        <w:rPr>
          <w:rFonts w:ascii="Calibri" w:hAnsi="Calibri"/>
          <w:sz w:val="22"/>
          <w:szCs w:val="22"/>
        </w:rPr>
        <w:t>The fact that Christ Jesus was “born of woman”</w:t>
      </w:r>
      <w:r w:rsidR="00935F47" w:rsidRPr="00935F47">
        <w:rPr>
          <w:rFonts w:ascii="Calibri" w:hAnsi="Calibri"/>
          <w:sz w:val="22"/>
          <w:szCs w:val="22"/>
        </w:rPr>
        <w:t xml:space="preserve"> was in fulfillment of a promise made to humanity even long before the Abrahamic Covenant. Immediately after the </w:t>
      </w:r>
      <w:proofErr w:type="gramStart"/>
      <w:r w:rsidR="00935F47" w:rsidRPr="00935F47">
        <w:rPr>
          <w:rFonts w:ascii="Calibri" w:hAnsi="Calibri"/>
          <w:sz w:val="22"/>
          <w:szCs w:val="22"/>
        </w:rPr>
        <w:t>Fall</w:t>
      </w:r>
      <w:proofErr w:type="gramEnd"/>
      <w:r w:rsidR="00935F47" w:rsidRPr="00935F47">
        <w:rPr>
          <w:rFonts w:ascii="Calibri" w:hAnsi="Calibri"/>
          <w:sz w:val="22"/>
          <w:szCs w:val="22"/>
        </w:rPr>
        <w:t xml:space="preserve"> and during the </w:t>
      </w:r>
      <w:r w:rsidR="00F67F9C">
        <w:rPr>
          <w:rFonts w:ascii="Calibri" w:hAnsi="Calibri"/>
          <w:sz w:val="22"/>
          <w:szCs w:val="22"/>
        </w:rPr>
        <w:t>rendering</w:t>
      </w:r>
      <w:r w:rsidR="00935F47" w:rsidRPr="00935F47">
        <w:rPr>
          <w:rFonts w:ascii="Calibri" w:hAnsi="Calibri"/>
          <w:sz w:val="22"/>
          <w:szCs w:val="22"/>
        </w:rPr>
        <w:t xml:space="preserve"> of the consequential curses, God promised, “I will put enmity between you and the woman, and between your offspring and her </w:t>
      </w:r>
      <w:r w:rsidR="00935F47">
        <w:rPr>
          <w:rFonts w:ascii="Calibri" w:hAnsi="Calibri"/>
          <w:sz w:val="22"/>
          <w:szCs w:val="22"/>
        </w:rPr>
        <w:t>O</w:t>
      </w:r>
      <w:r w:rsidR="00935F47" w:rsidRPr="00935F47">
        <w:rPr>
          <w:rFonts w:ascii="Calibri" w:hAnsi="Calibri"/>
          <w:sz w:val="22"/>
          <w:szCs w:val="22"/>
        </w:rPr>
        <w:t xml:space="preserve">ffspring; </w:t>
      </w:r>
      <w:r w:rsidR="00935F47">
        <w:rPr>
          <w:rFonts w:ascii="Calibri" w:hAnsi="Calibri"/>
          <w:sz w:val="22"/>
          <w:szCs w:val="22"/>
        </w:rPr>
        <w:t>H</w:t>
      </w:r>
      <w:r w:rsidR="00935F47" w:rsidRPr="00935F47">
        <w:rPr>
          <w:rFonts w:ascii="Calibri" w:hAnsi="Calibri"/>
          <w:sz w:val="22"/>
          <w:szCs w:val="22"/>
        </w:rPr>
        <w:t xml:space="preserve">e shall bruise your head, and you shall bruise </w:t>
      </w:r>
      <w:r w:rsidR="00935F47">
        <w:rPr>
          <w:rFonts w:ascii="Calibri" w:hAnsi="Calibri"/>
          <w:sz w:val="22"/>
          <w:szCs w:val="22"/>
        </w:rPr>
        <w:t>H</w:t>
      </w:r>
      <w:r w:rsidR="00935F47" w:rsidRPr="00935F47">
        <w:rPr>
          <w:rFonts w:ascii="Calibri" w:hAnsi="Calibri"/>
          <w:sz w:val="22"/>
          <w:szCs w:val="22"/>
        </w:rPr>
        <w:t>is heel</w:t>
      </w:r>
      <w:r w:rsidR="00935F47">
        <w:rPr>
          <w:rFonts w:ascii="Calibri" w:hAnsi="Calibri"/>
          <w:sz w:val="22"/>
          <w:szCs w:val="22"/>
        </w:rPr>
        <w:t>” (Genesis 3:15). An “offspring” of the woman—</w:t>
      </w:r>
      <w:r w:rsidR="00F67F9C">
        <w:rPr>
          <w:rFonts w:ascii="Calibri" w:hAnsi="Calibri"/>
          <w:sz w:val="22"/>
          <w:szCs w:val="22"/>
        </w:rPr>
        <w:t>the same</w:t>
      </w:r>
      <w:r w:rsidR="00935F47">
        <w:rPr>
          <w:rFonts w:ascii="Calibri" w:hAnsi="Calibri"/>
          <w:sz w:val="22"/>
          <w:szCs w:val="22"/>
        </w:rPr>
        <w:t xml:space="preserve"> “offspring” who would inherit and fulfill God’s promises </w:t>
      </w:r>
      <w:r w:rsidR="00F67F9C">
        <w:rPr>
          <w:rFonts w:ascii="Calibri" w:hAnsi="Calibri"/>
          <w:sz w:val="22"/>
          <w:szCs w:val="22"/>
        </w:rPr>
        <w:t xml:space="preserve">to Abraham </w:t>
      </w:r>
      <w:r w:rsidR="00935F47">
        <w:rPr>
          <w:rFonts w:ascii="Calibri" w:hAnsi="Calibri"/>
          <w:sz w:val="22"/>
          <w:szCs w:val="22"/>
        </w:rPr>
        <w:t>(cf. vv. 15-29)—</w:t>
      </w:r>
      <w:r w:rsidR="00F67F9C">
        <w:rPr>
          <w:rFonts w:ascii="Calibri" w:hAnsi="Calibri"/>
          <w:sz w:val="22"/>
          <w:szCs w:val="22"/>
        </w:rPr>
        <w:t>would destroy the power of the Serpent and be bruised</w:t>
      </w:r>
      <w:r w:rsidR="006C3E5E">
        <w:rPr>
          <w:rFonts w:ascii="Calibri" w:hAnsi="Calibri"/>
          <w:sz w:val="22"/>
          <w:szCs w:val="22"/>
        </w:rPr>
        <w:t xml:space="preserve"> </w:t>
      </w:r>
      <w:proofErr w:type="gramStart"/>
      <w:r w:rsidR="006C3E5E">
        <w:rPr>
          <w:rFonts w:ascii="Calibri" w:hAnsi="Calibri"/>
          <w:sz w:val="22"/>
          <w:szCs w:val="22"/>
        </w:rPr>
        <w:t>Himself</w:t>
      </w:r>
      <w:proofErr w:type="gramEnd"/>
      <w:r w:rsidR="003214A7">
        <w:rPr>
          <w:rFonts w:ascii="Calibri" w:hAnsi="Calibri"/>
          <w:sz w:val="22"/>
          <w:szCs w:val="22"/>
        </w:rPr>
        <w:t xml:space="preserve"> in so doing </w:t>
      </w:r>
      <w:r w:rsidR="006C3E5E">
        <w:rPr>
          <w:rFonts w:ascii="Calibri" w:hAnsi="Calibri"/>
          <w:sz w:val="22"/>
          <w:szCs w:val="22"/>
        </w:rPr>
        <w:t>(i.e., a blow to the head is lethal compared to injuring a heel)</w:t>
      </w:r>
      <w:r w:rsidR="00F67F9C">
        <w:rPr>
          <w:rFonts w:ascii="Calibri" w:hAnsi="Calibri"/>
          <w:sz w:val="22"/>
          <w:szCs w:val="22"/>
        </w:rPr>
        <w:t>.</w:t>
      </w:r>
      <w:r w:rsidR="006C3E5E">
        <w:rPr>
          <w:rFonts w:ascii="Calibri" w:hAnsi="Calibri"/>
          <w:sz w:val="22"/>
          <w:szCs w:val="22"/>
        </w:rPr>
        <w:t xml:space="preserve"> Hebrews 2:14-15 pictures the fulfillment of that </w:t>
      </w:r>
      <w:proofErr w:type="gramStart"/>
      <w:r w:rsidR="006C3E5E">
        <w:rPr>
          <w:rFonts w:ascii="Calibri" w:hAnsi="Calibri"/>
          <w:sz w:val="22"/>
          <w:szCs w:val="22"/>
        </w:rPr>
        <w:t>prophecy</w:t>
      </w:r>
      <w:proofErr w:type="gramEnd"/>
      <w:r w:rsidR="006C3E5E">
        <w:rPr>
          <w:rFonts w:ascii="Calibri" w:hAnsi="Calibri"/>
          <w:sz w:val="22"/>
          <w:szCs w:val="22"/>
        </w:rPr>
        <w:t>.</w:t>
      </w:r>
    </w:p>
    <w:p w14:paraId="1CA248DA" w14:textId="1E874860" w:rsidR="006C3E5E" w:rsidRPr="004E637B" w:rsidRDefault="006C3E5E" w:rsidP="003E3B57">
      <w:pPr>
        <w:pStyle w:val="ListParagraph"/>
        <w:spacing w:after="120"/>
        <w:ind w:left="1440"/>
        <w:jc w:val="both"/>
        <w:rPr>
          <w:rFonts w:ascii="Calibri" w:hAnsi="Calibri"/>
          <w:i/>
          <w:iCs/>
          <w:spacing w:val="-4"/>
          <w:sz w:val="22"/>
          <w:szCs w:val="22"/>
        </w:rPr>
      </w:pPr>
      <w:r w:rsidRPr="004E637B">
        <w:rPr>
          <w:rFonts w:ascii="Calibri" w:hAnsi="Calibri"/>
          <w:i/>
          <w:iCs/>
          <w:spacing w:val="-4"/>
          <w:sz w:val="22"/>
          <w:szCs w:val="22"/>
        </w:rPr>
        <w:t xml:space="preserve">Since therefore the children share in flesh and blood, </w:t>
      </w:r>
      <w:r w:rsidR="003E3B57" w:rsidRPr="004E637B">
        <w:rPr>
          <w:rFonts w:ascii="Calibri" w:hAnsi="Calibri"/>
          <w:i/>
          <w:iCs/>
          <w:spacing w:val="-4"/>
          <w:sz w:val="22"/>
          <w:szCs w:val="22"/>
        </w:rPr>
        <w:t>[Jesus]</w:t>
      </w:r>
      <w:r w:rsidRPr="004E637B">
        <w:rPr>
          <w:rFonts w:ascii="Calibri" w:hAnsi="Calibri"/>
          <w:i/>
          <w:iCs/>
          <w:spacing w:val="-4"/>
          <w:sz w:val="22"/>
          <w:szCs w:val="22"/>
        </w:rPr>
        <w:t xml:space="preserve"> </w:t>
      </w:r>
      <w:r w:rsidR="003E3B57" w:rsidRPr="004E637B">
        <w:rPr>
          <w:rFonts w:ascii="Calibri" w:hAnsi="Calibri"/>
          <w:i/>
          <w:iCs/>
          <w:spacing w:val="-4"/>
          <w:sz w:val="22"/>
          <w:szCs w:val="22"/>
        </w:rPr>
        <w:t>H</w:t>
      </w:r>
      <w:r w:rsidRPr="004E637B">
        <w:rPr>
          <w:rFonts w:ascii="Calibri" w:hAnsi="Calibri"/>
          <w:i/>
          <w:iCs/>
          <w:spacing w:val="-4"/>
          <w:sz w:val="22"/>
          <w:szCs w:val="22"/>
        </w:rPr>
        <w:t xml:space="preserve">imself likewise partook of the same things, that through death </w:t>
      </w:r>
      <w:r w:rsidR="003E3B57" w:rsidRPr="004E637B">
        <w:rPr>
          <w:rFonts w:ascii="Calibri" w:hAnsi="Calibri"/>
          <w:i/>
          <w:iCs/>
          <w:spacing w:val="-4"/>
          <w:sz w:val="22"/>
          <w:szCs w:val="22"/>
        </w:rPr>
        <w:t>H</w:t>
      </w:r>
      <w:r w:rsidRPr="004E637B">
        <w:rPr>
          <w:rFonts w:ascii="Calibri" w:hAnsi="Calibri"/>
          <w:i/>
          <w:iCs/>
          <w:spacing w:val="-4"/>
          <w:sz w:val="22"/>
          <w:szCs w:val="22"/>
        </w:rPr>
        <w:t xml:space="preserve">e might destroy the one who has the power of death, that is, the </w:t>
      </w:r>
      <w:r w:rsidR="003E3B57" w:rsidRPr="004E637B">
        <w:rPr>
          <w:rFonts w:ascii="Calibri" w:hAnsi="Calibri"/>
          <w:i/>
          <w:iCs/>
          <w:spacing w:val="-4"/>
          <w:sz w:val="22"/>
          <w:szCs w:val="22"/>
        </w:rPr>
        <w:t>D</w:t>
      </w:r>
      <w:r w:rsidRPr="004E637B">
        <w:rPr>
          <w:rFonts w:ascii="Calibri" w:hAnsi="Calibri"/>
          <w:i/>
          <w:iCs/>
          <w:spacing w:val="-4"/>
          <w:sz w:val="22"/>
          <w:szCs w:val="22"/>
        </w:rPr>
        <w:t>evil, and deliver all those who through fear of death were subject to lifelong slavery.</w:t>
      </w:r>
    </w:p>
    <w:p w14:paraId="2FD3917B" w14:textId="6731D259" w:rsidR="003E3B57" w:rsidRPr="00F67F9C" w:rsidRDefault="00FE6770" w:rsidP="00F67F9C">
      <w:pPr>
        <w:pStyle w:val="ListParagraph"/>
        <w:spacing w:after="120"/>
        <w:ind w:left="1080"/>
        <w:jc w:val="both"/>
        <w:rPr>
          <w:rFonts w:ascii="Calibri" w:hAnsi="Calibri"/>
          <w:sz w:val="22"/>
          <w:szCs w:val="22"/>
        </w:rPr>
      </w:pPr>
      <w:r>
        <w:rPr>
          <w:rFonts w:ascii="Calibri" w:hAnsi="Calibri"/>
          <w:sz w:val="22"/>
          <w:szCs w:val="22"/>
        </w:rPr>
        <w:t xml:space="preserve">The second Person of the Godhead became </w:t>
      </w:r>
      <w:r w:rsidR="00F87B23">
        <w:rPr>
          <w:rFonts w:ascii="Calibri" w:hAnsi="Calibri"/>
          <w:sz w:val="22"/>
          <w:szCs w:val="22"/>
        </w:rPr>
        <w:t>incarnate—</w:t>
      </w:r>
      <w:r w:rsidR="002354EB">
        <w:rPr>
          <w:rFonts w:ascii="Calibri" w:hAnsi="Calibri"/>
          <w:sz w:val="22"/>
          <w:szCs w:val="22"/>
        </w:rPr>
        <w:t>lit. “</w:t>
      </w:r>
      <w:proofErr w:type="gramStart"/>
      <w:r w:rsidR="002354EB">
        <w:rPr>
          <w:rFonts w:ascii="Calibri" w:hAnsi="Calibri"/>
          <w:sz w:val="22"/>
          <w:szCs w:val="22"/>
        </w:rPr>
        <w:t>in</w:t>
      </w:r>
      <w:proofErr w:type="gramEnd"/>
      <w:r w:rsidR="002354EB">
        <w:rPr>
          <w:rFonts w:ascii="Calibri" w:hAnsi="Calibri"/>
          <w:sz w:val="22"/>
          <w:szCs w:val="22"/>
        </w:rPr>
        <w:t xml:space="preserve"> flesh,” </w:t>
      </w:r>
      <w:r w:rsidR="00F87B23">
        <w:rPr>
          <w:rFonts w:ascii="Calibri" w:hAnsi="Calibri"/>
          <w:sz w:val="22"/>
          <w:szCs w:val="22"/>
        </w:rPr>
        <w:t>one of us, a human—</w:t>
      </w:r>
      <w:r>
        <w:rPr>
          <w:rFonts w:ascii="Calibri" w:hAnsi="Calibri"/>
          <w:sz w:val="22"/>
          <w:szCs w:val="22"/>
        </w:rPr>
        <w:t>so that He could redeem us. Apart from such humble condescension</w:t>
      </w:r>
      <w:r w:rsidR="004D6C27">
        <w:rPr>
          <w:rFonts w:ascii="Calibri" w:hAnsi="Calibri"/>
          <w:sz w:val="22"/>
          <w:szCs w:val="22"/>
        </w:rPr>
        <w:t xml:space="preserve"> (cf. Philippians 2:6-8)</w:t>
      </w:r>
      <w:r>
        <w:rPr>
          <w:rFonts w:ascii="Calibri" w:hAnsi="Calibri"/>
          <w:sz w:val="22"/>
          <w:szCs w:val="22"/>
        </w:rPr>
        <w:t>, there would be no rescue for us.</w:t>
      </w:r>
    </w:p>
    <w:p w14:paraId="444D51EB" w14:textId="06883B93" w:rsidR="00606DDA" w:rsidRDefault="00385EB2" w:rsidP="004E637B">
      <w:pPr>
        <w:pStyle w:val="ListParagraph"/>
        <w:numPr>
          <w:ilvl w:val="0"/>
          <w:numId w:val="47"/>
        </w:numPr>
        <w:spacing w:before="240" w:after="120"/>
        <w:ind w:left="1080"/>
        <w:jc w:val="both"/>
        <w:rPr>
          <w:rFonts w:ascii="Calibri" w:hAnsi="Calibri"/>
          <w:sz w:val="22"/>
          <w:szCs w:val="22"/>
        </w:rPr>
      </w:pPr>
      <w:r>
        <w:rPr>
          <w:rFonts w:ascii="Calibri" w:hAnsi="Calibri"/>
          <w:b/>
          <w:i/>
          <w:sz w:val="22"/>
          <w:szCs w:val="22"/>
          <w:u w:val="single"/>
        </w:rPr>
        <w:t>Perfection</w:t>
      </w:r>
      <w:r w:rsidR="00606DDA" w:rsidRPr="00C3092D">
        <w:rPr>
          <w:rFonts w:ascii="Calibri" w:hAnsi="Calibri"/>
          <w:b/>
          <w:i/>
          <w:sz w:val="22"/>
          <w:szCs w:val="22"/>
        </w:rPr>
        <w:t xml:space="preserve"> (“born under the Law</w:t>
      </w:r>
      <w:r w:rsidR="00F74C8B" w:rsidRPr="00C3092D">
        <w:rPr>
          <w:rFonts w:ascii="Calibri" w:hAnsi="Calibri"/>
          <w:b/>
          <w:i/>
          <w:sz w:val="22"/>
          <w:szCs w:val="22"/>
        </w:rPr>
        <w:t>,</w:t>
      </w:r>
      <w:r w:rsidR="00606DDA" w:rsidRPr="00C3092D">
        <w:rPr>
          <w:rFonts w:ascii="Calibri" w:hAnsi="Calibri"/>
          <w:b/>
          <w:i/>
          <w:sz w:val="22"/>
          <w:szCs w:val="22"/>
        </w:rPr>
        <w:t>”</w:t>
      </w:r>
      <w:r w:rsidR="00F74C8B" w:rsidRPr="00C3092D">
        <w:rPr>
          <w:rFonts w:ascii="Calibri" w:hAnsi="Calibri"/>
          <w:b/>
          <w:i/>
          <w:sz w:val="22"/>
          <w:szCs w:val="22"/>
        </w:rPr>
        <w:t xml:space="preserve"> v. 4</w:t>
      </w:r>
      <w:r w:rsidR="00606DDA" w:rsidRPr="00C3092D">
        <w:rPr>
          <w:rFonts w:ascii="Calibri" w:hAnsi="Calibri"/>
          <w:b/>
          <w:i/>
          <w:sz w:val="22"/>
          <w:szCs w:val="22"/>
        </w:rPr>
        <w:t>)</w:t>
      </w:r>
      <w:r w:rsidR="00F74C8B" w:rsidRPr="00C3092D">
        <w:rPr>
          <w:rFonts w:ascii="Calibri" w:hAnsi="Calibri"/>
          <w:sz w:val="22"/>
          <w:szCs w:val="22"/>
        </w:rPr>
        <w:t xml:space="preserve"> — </w:t>
      </w:r>
      <w:r w:rsidR="004D6C27" w:rsidRPr="00C3092D">
        <w:rPr>
          <w:rFonts w:ascii="Calibri" w:hAnsi="Calibri"/>
          <w:sz w:val="22"/>
          <w:szCs w:val="22"/>
        </w:rPr>
        <w:t>Verse 4 further stresses that Christ was “born under the Law.”</w:t>
      </w:r>
      <w:r w:rsidR="0034717F" w:rsidRPr="00C3092D">
        <w:rPr>
          <w:rFonts w:ascii="Calibri" w:hAnsi="Calibri"/>
          <w:sz w:val="22"/>
          <w:szCs w:val="22"/>
        </w:rPr>
        <w:t xml:space="preserve"> </w:t>
      </w:r>
      <w:r w:rsidR="00C3092D" w:rsidRPr="00C3092D">
        <w:rPr>
          <w:rFonts w:ascii="Calibri" w:hAnsi="Calibri"/>
          <w:sz w:val="22"/>
          <w:szCs w:val="22"/>
        </w:rPr>
        <w:t>Every person is born “under the Law</w:t>
      </w:r>
      <w:r w:rsidR="00C3092D">
        <w:rPr>
          <w:rFonts w:ascii="Calibri" w:hAnsi="Calibri"/>
          <w:sz w:val="22"/>
          <w:szCs w:val="22"/>
        </w:rPr>
        <w:t xml:space="preserve">,” </w:t>
      </w:r>
      <w:r w:rsidR="00C3092D" w:rsidRPr="00C3092D">
        <w:rPr>
          <w:rFonts w:ascii="Calibri" w:hAnsi="Calibri"/>
          <w:sz w:val="22"/>
          <w:szCs w:val="22"/>
        </w:rPr>
        <w:t xml:space="preserve">whether codified and written </w:t>
      </w:r>
      <w:r w:rsidR="0034717F" w:rsidRPr="00C3092D">
        <w:rPr>
          <w:rFonts w:ascii="Calibri" w:hAnsi="Calibri"/>
          <w:sz w:val="22"/>
          <w:szCs w:val="22"/>
        </w:rPr>
        <w:t xml:space="preserve">out as the Jews had it or simply </w:t>
      </w:r>
      <w:r w:rsidR="00C3092D" w:rsidRPr="00C3092D">
        <w:rPr>
          <w:rFonts w:ascii="Calibri" w:hAnsi="Calibri"/>
          <w:sz w:val="22"/>
          <w:szCs w:val="22"/>
        </w:rPr>
        <w:t xml:space="preserve">internally witnessed to by one’s conscience (cf. Romans </w:t>
      </w:r>
      <w:r w:rsidR="00C3092D">
        <w:rPr>
          <w:rFonts w:ascii="Calibri" w:hAnsi="Calibri"/>
          <w:sz w:val="22"/>
          <w:szCs w:val="22"/>
        </w:rPr>
        <w:t>2:12-16), and we are all obligated (i.e., “under”) to obey and be judged by the Law.</w:t>
      </w:r>
    </w:p>
    <w:p w14:paraId="4D28AE9C" w14:textId="179CA170" w:rsidR="00E64791" w:rsidRPr="008920E8" w:rsidRDefault="00E64791" w:rsidP="00E64791">
      <w:pPr>
        <w:pStyle w:val="ListParagraph"/>
        <w:spacing w:after="120"/>
        <w:ind w:left="1080"/>
        <w:jc w:val="both"/>
        <w:rPr>
          <w:rFonts w:ascii="Calibri" w:hAnsi="Calibri"/>
          <w:spacing w:val="-9"/>
          <w:sz w:val="22"/>
          <w:szCs w:val="22"/>
        </w:rPr>
      </w:pPr>
      <w:r w:rsidRPr="008920E8">
        <w:rPr>
          <w:rFonts w:ascii="Calibri" w:hAnsi="Calibri"/>
          <w:spacing w:val="-9"/>
          <w:sz w:val="22"/>
          <w:szCs w:val="22"/>
        </w:rPr>
        <w:lastRenderedPageBreak/>
        <w:t xml:space="preserve">So Christ also was “under the Law,” but unlike the rest, He perfectly fulfilled it. </w:t>
      </w:r>
      <w:r w:rsidR="00D1549D" w:rsidRPr="008920E8">
        <w:rPr>
          <w:rFonts w:ascii="Calibri" w:hAnsi="Calibri"/>
          <w:spacing w:val="-9"/>
          <w:sz w:val="22"/>
          <w:szCs w:val="22"/>
        </w:rPr>
        <w:t>A</w:t>
      </w:r>
      <w:r w:rsidRPr="008920E8">
        <w:rPr>
          <w:rFonts w:ascii="Calibri" w:hAnsi="Calibri"/>
          <w:spacing w:val="-9"/>
          <w:sz w:val="22"/>
          <w:szCs w:val="22"/>
        </w:rPr>
        <w:t xml:space="preserve">t the start of </w:t>
      </w:r>
      <w:r w:rsidR="00D1549D" w:rsidRPr="008920E8">
        <w:rPr>
          <w:rFonts w:ascii="Calibri" w:hAnsi="Calibri"/>
          <w:spacing w:val="-9"/>
          <w:sz w:val="22"/>
          <w:szCs w:val="22"/>
        </w:rPr>
        <w:t xml:space="preserve">His ministry, Jesus </w:t>
      </w:r>
      <w:r w:rsidRPr="008920E8">
        <w:rPr>
          <w:rFonts w:ascii="Calibri" w:hAnsi="Calibri"/>
          <w:spacing w:val="-9"/>
          <w:sz w:val="22"/>
          <w:szCs w:val="22"/>
        </w:rPr>
        <w:t>said to His cousin John at His baptism, “Let it be so now, for thus it is fitting for us to fulfill all righteousness” (Matthew 3:15</w:t>
      </w:r>
      <w:r w:rsidR="00933767" w:rsidRPr="008920E8">
        <w:rPr>
          <w:rFonts w:ascii="Calibri" w:hAnsi="Calibri"/>
          <w:spacing w:val="-9"/>
          <w:sz w:val="22"/>
          <w:szCs w:val="22"/>
        </w:rPr>
        <w:t>; even previous to that, cf. Luke 2:21, 22, 27</w:t>
      </w:r>
      <w:r w:rsidRPr="008920E8">
        <w:rPr>
          <w:rFonts w:ascii="Calibri" w:hAnsi="Calibri"/>
          <w:spacing w:val="-9"/>
          <w:sz w:val="22"/>
          <w:szCs w:val="22"/>
        </w:rPr>
        <w:t xml:space="preserve">). </w:t>
      </w:r>
      <w:r w:rsidR="00D1549D" w:rsidRPr="008920E8">
        <w:rPr>
          <w:rFonts w:ascii="Calibri" w:hAnsi="Calibri"/>
          <w:spacing w:val="-9"/>
          <w:sz w:val="22"/>
          <w:szCs w:val="22"/>
        </w:rPr>
        <w:t>Jesus stated in the</w:t>
      </w:r>
      <w:r w:rsidRPr="008920E8">
        <w:rPr>
          <w:rFonts w:ascii="Calibri" w:hAnsi="Calibri"/>
          <w:spacing w:val="-9"/>
          <w:sz w:val="22"/>
          <w:szCs w:val="22"/>
        </w:rPr>
        <w:t xml:space="preserve"> Sermon on the Mount that He had come to “fulfill” the Law (Matthew 5:17). Later Scripture unequivocally states that He had been sinless in His obedience (</w:t>
      </w:r>
      <w:r w:rsidR="00E045AE" w:rsidRPr="008920E8">
        <w:rPr>
          <w:rFonts w:ascii="Calibri" w:hAnsi="Calibri"/>
          <w:spacing w:val="-9"/>
          <w:sz w:val="22"/>
          <w:szCs w:val="22"/>
        </w:rPr>
        <w:t>2 Corinthians 5:21; Hebrews 4:15; 1 Peter 3:18</w:t>
      </w:r>
      <w:r w:rsidRPr="008920E8">
        <w:rPr>
          <w:rFonts w:ascii="Calibri" w:hAnsi="Calibri"/>
          <w:spacing w:val="-9"/>
          <w:sz w:val="22"/>
          <w:szCs w:val="22"/>
        </w:rPr>
        <w:t xml:space="preserve">). </w:t>
      </w:r>
      <w:r w:rsidR="002209D1" w:rsidRPr="008920E8">
        <w:rPr>
          <w:rFonts w:ascii="Calibri" w:hAnsi="Calibri"/>
          <w:spacing w:val="-9"/>
          <w:sz w:val="22"/>
          <w:szCs w:val="22"/>
        </w:rPr>
        <w:t xml:space="preserve">So, when it came to the Law’s own standard of complete perfection, Jesus had vindicated Himself </w:t>
      </w:r>
      <w:r w:rsidR="00E045AE" w:rsidRPr="008920E8">
        <w:rPr>
          <w:rFonts w:ascii="Calibri" w:hAnsi="Calibri"/>
          <w:spacing w:val="-9"/>
          <w:sz w:val="22"/>
          <w:szCs w:val="22"/>
        </w:rPr>
        <w:t xml:space="preserve">(cf. from Leviticus 18:5; Romans 2:13; 10:5; </w:t>
      </w:r>
      <w:r w:rsidR="00D1549D" w:rsidRPr="008920E8">
        <w:rPr>
          <w:rFonts w:ascii="Calibri" w:hAnsi="Calibri"/>
          <w:spacing w:val="-9"/>
          <w:sz w:val="22"/>
          <w:szCs w:val="22"/>
        </w:rPr>
        <w:t xml:space="preserve">Galatians 3:12; </w:t>
      </w:r>
      <w:r w:rsidR="008920E8" w:rsidRPr="008920E8">
        <w:rPr>
          <w:rFonts w:ascii="Calibri" w:hAnsi="Calibri"/>
          <w:spacing w:val="-9"/>
          <w:sz w:val="22"/>
          <w:szCs w:val="22"/>
        </w:rPr>
        <w:t xml:space="preserve">1 Timothy 3:16; </w:t>
      </w:r>
      <w:r w:rsidR="00D1549D" w:rsidRPr="008920E8">
        <w:rPr>
          <w:rFonts w:ascii="Calibri" w:hAnsi="Calibri"/>
          <w:spacing w:val="-9"/>
          <w:sz w:val="22"/>
          <w:szCs w:val="22"/>
        </w:rPr>
        <w:t>Hebrews 2:10</w:t>
      </w:r>
      <w:r w:rsidR="002209D1" w:rsidRPr="008920E8">
        <w:rPr>
          <w:rFonts w:ascii="Calibri" w:hAnsi="Calibri"/>
          <w:spacing w:val="-9"/>
          <w:sz w:val="22"/>
          <w:szCs w:val="22"/>
        </w:rPr>
        <w:t>).</w:t>
      </w:r>
    </w:p>
    <w:p w14:paraId="61AEDD40" w14:textId="5162F7C6" w:rsidR="002209D1" w:rsidRDefault="002209D1" w:rsidP="00E64791">
      <w:pPr>
        <w:pStyle w:val="ListParagraph"/>
        <w:spacing w:after="120"/>
        <w:ind w:left="1080"/>
        <w:jc w:val="both"/>
        <w:rPr>
          <w:rFonts w:ascii="Calibri" w:hAnsi="Calibri"/>
          <w:sz w:val="22"/>
          <w:szCs w:val="22"/>
        </w:rPr>
      </w:pPr>
      <w:r>
        <w:rPr>
          <w:rFonts w:ascii="Calibri" w:hAnsi="Calibri"/>
          <w:sz w:val="22"/>
          <w:szCs w:val="22"/>
        </w:rPr>
        <w:t xml:space="preserve">But </w:t>
      </w:r>
      <w:r w:rsidR="001F3846">
        <w:rPr>
          <w:rFonts w:ascii="Calibri" w:hAnsi="Calibri"/>
          <w:sz w:val="22"/>
          <w:szCs w:val="22"/>
        </w:rPr>
        <w:t>as He executed divine salvation, Jesus</w:t>
      </w:r>
      <w:r>
        <w:rPr>
          <w:rFonts w:ascii="Calibri" w:hAnsi="Calibri"/>
          <w:sz w:val="22"/>
          <w:szCs w:val="22"/>
        </w:rPr>
        <w:t xml:space="preserve"> couldn’t and didn’t stop there.</w:t>
      </w:r>
    </w:p>
    <w:p w14:paraId="1BB1FDE4" w14:textId="1724E33C" w:rsidR="00E34998" w:rsidRDefault="00941F0B" w:rsidP="000B3462">
      <w:pPr>
        <w:pStyle w:val="ListParagraph"/>
        <w:numPr>
          <w:ilvl w:val="0"/>
          <w:numId w:val="47"/>
        </w:numPr>
        <w:spacing w:before="240" w:after="120"/>
        <w:ind w:left="1080"/>
        <w:jc w:val="both"/>
        <w:rPr>
          <w:rFonts w:ascii="Calibri" w:hAnsi="Calibri"/>
          <w:sz w:val="22"/>
          <w:szCs w:val="22"/>
        </w:rPr>
      </w:pPr>
      <w:r>
        <w:rPr>
          <w:rFonts w:ascii="Calibri" w:hAnsi="Calibri"/>
          <w:b/>
          <w:i/>
          <w:sz w:val="22"/>
          <w:szCs w:val="22"/>
          <w:u w:val="single"/>
        </w:rPr>
        <w:t>Redemption</w:t>
      </w:r>
      <w:r w:rsidR="00606DDA" w:rsidRPr="00E34998">
        <w:rPr>
          <w:rFonts w:ascii="Calibri" w:hAnsi="Calibri"/>
          <w:b/>
          <w:i/>
          <w:sz w:val="22"/>
          <w:szCs w:val="22"/>
        </w:rPr>
        <w:t xml:space="preserve"> (“to redeem those who were under the Law</w:t>
      </w:r>
      <w:r w:rsidR="00F74C8B" w:rsidRPr="00E34998">
        <w:rPr>
          <w:rFonts w:ascii="Calibri" w:hAnsi="Calibri"/>
          <w:b/>
          <w:i/>
          <w:sz w:val="22"/>
          <w:szCs w:val="22"/>
        </w:rPr>
        <w:t>,</w:t>
      </w:r>
      <w:r w:rsidR="00606DDA" w:rsidRPr="00E34998">
        <w:rPr>
          <w:rFonts w:ascii="Calibri" w:hAnsi="Calibri"/>
          <w:b/>
          <w:i/>
          <w:sz w:val="22"/>
          <w:szCs w:val="22"/>
        </w:rPr>
        <w:t>”</w:t>
      </w:r>
      <w:r w:rsidR="00F74C8B" w:rsidRPr="00E34998">
        <w:rPr>
          <w:rFonts w:ascii="Calibri" w:hAnsi="Calibri"/>
          <w:b/>
          <w:i/>
          <w:sz w:val="22"/>
          <w:szCs w:val="22"/>
        </w:rPr>
        <w:t xml:space="preserve"> v. 5</w:t>
      </w:r>
      <w:r w:rsidR="00606DDA" w:rsidRPr="00E34998">
        <w:rPr>
          <w:rFonts w:ascii="Calibri" w:hAnsi="Calibri"/>
          <w:b/>
          <w:i/>
          <w:sz w:val="22"/>
          <w:szCs w:val="22"/>
        </w:rPr>
        <w:t>)</w:t>
      </w:r>
      <w:r w:rsidR="00F74C8B" w:rsidRPr="00E34998">
        <w:rPr>
          <w:rFonts w:ascii="Calibri" w:hAnsi="Calibri"/>
          <w:sz w:val="22"/>
          <w:szCs w:val="22"/>
        </w:rPr>
        <w:t xml:space="preserve"> — </w:t>
      </w:r>
      <w:r w:rsidR="00FF6D2C">
        <w:rPr>
          <w:rFonts w:ascii="Calibri" w:hAnsi="Calibri"/>
          <w:sz w:val="22"/>
          <w:szCs w:val="22"/>
        </w:rPr>
        <w:t xml:space="preserve">We have already seen that Christ was able to represent </w:t>
      </w:r>
      <w:r w:rsidR="00E34998" w:rsidRPr="00E34998">
        <w:rPr>
          <w:rFonts w:ascii="Calibri" w:hAnsi="Calibri"/>
          <w:sz w:val="22"/>
          <w:szCs w:val="22"/>
        </w:rPr>
        <w:t xml:space="preserve">us as one of us (i.e., “born of woman”) </w:t>
      </w:r>
      <w:r w:rsidR="00FF6D2C">
        <w:rPr>
          <w:rFonts w:ascii="Calibri" w:hAnsi="Calibri"/>
          <w:sz w:val="22"/>
          <w:szCs w:val="22"/>
        </w:rPr>
        <w:t>and that He</w:t>
      </w:r>
      <w:r w:rsidR="002209D1" w:rsidRPr="00E34998">
        <w:rPr>
          <w:rFonts w:ascii="Calibri" w:hAnsi="Calibri"/>
          <w:sz w:val="22"/>
          <w:szCs w:val="22"/>
        </w:rPr>
        <w:t xml:space="preserve"> lived “under the L</w:t>
      </w:r>
      <w:r w:rsidR="00FF6D2C">
        <w:rPr>
          <w:rFonts w:ascii="Calibri" w:hAnsi="Calibri"/>
          <w:sz w:val="22"/>
          <w:szCs w:val="22"/>
        </w:rPr>
        <w:t xml:space="preserve">aw” with unblemished obedience. Now, we discover that </w:t>
      </w:r>
      <w:r w:rsidR="002209D1" w:rsidRPr="00E34998">
        <w:rPr>
          <w:rFonts w:ascii="Calibri" w:hAnsi="Calibri"/>
          <w:sz w:val="22"/>
          <w:szCs w:val="22"/>
        </w:rPr>
        <w:t>Jesus further bore the curse of the Law as we saw in Galatians 3:10, 13—that is, He paid the penalty that the Law demanded for those who failed to live in perfect conformity to it</w:t>
      </w:r>
      <w:r w:rsidR="00080D23" w:rsidRPr="00E34998">
        <w:rPr>
          <w:rFonts w:ascii="Calibri" w:hAnsi="Calibri"/>
          <w:sz w:val="22"/>
          <w:szCs w:val="22"/>
        </w:rPr>
        <w:t xml:space="preserve"> (i.e., those who were still very much “under the Law”)</w:t>
      </w:r>
      <w:r w:rsidR="002209D1" w:rsidRPr="00E34998">
        <w:rPr>
          <w:rFonts w:ascii="Calibri" w:hAnsi="Calibri"/>
          <w:sz w:val="22"/>
          <w:szCs w:val="22"/>
        </w:rPr>
        <w:t>. This was absolutely necessary in</w:t>
      </w:r>
      <w:r w:rsidR="00F0603C" w:rsidRPr="00E34998">
        <w:rPr>
          <w:rFonts w:ascii="Calibri" w:hAnsi="Calibri"/>
          <w:sz w:val="22"/>
          <w:szCs w:val="22"/>
        </w:rPr>
        <w:t xml:space="preserve"> order for Jesus to “redeem” us</w:t>
      </w:r>
      <w:r w:rsidR="00E25025">
        <w:rPr>
          <w:rFonts w:ascii="Calibri" w:hAnsi="Calibri"/>
          <w:sz w:val="22"/>
          <w:szCs w:val="22"/>
        </w:rPr>
        <w:t xml:space="preserve"> (v. 5),</w:t>
      </w:r>
      <w:r w:rsidR="00F0603C" w:rsidRPr="00E34998">
        <w:rPr>
          <w:rFonts w:ascii="Calibri" w:hAnsi="Calibri"/>
          <w:sz w:val="22"/>
          <w:szCs w:val="22"/>
        </w:rPr>
        <w:t xml:space="preserve"> which means to </w:t>
      </w:r>
      <w:r w:rsidR="002209D1" w:rsidRPr="00E34998">
        <w:rPr>
          <w:rFonts w:ascii="Calibri" w:hAnsi="Calibri"/>
          <w:sz w:val="22"/>
          <w:szCs w:val="22"/>
        </w:rPr>
        <w:t>“set us free by paying a price.” The price of the Law was death, and Jesus p</w:t>
      </w:r>
      <w:r w:rsidR="00FF259D">
        <w:rPr>
          <w:rFonts w:ascii="Calibri" w:hAnsi="Calibri"/>
          <w:sz w:val="22"/>
          <w:szCs w:val="22"/>
        </w:rPr>
        <w:t xml:space="preserve">aid that in full (which is </w:t>
      </w:r>
      <w:r w:rsidR="00B7653D">
        <w:rPr>
          <w:rFonts w:ascii="Calibri" w:hAnsi="Calibri"/>
          <w:sz w:val="22"/>
          <w:szCs w:val="22"/>
        </w:rPr>
        <w:t>the literal</w:t>
      </w:r>
      <w:r w:rsidR="002209D1" w:rsidRPr="00E34998">
        <w:rPr>
          <w:rFonts w:ascii="Calibri" w:hAnsi="Calibri"/>
          <w:sz w:val="22"/>
          <w:szCs w:val="22"/>
        </w:rPr>
        <w:t xml:space="preserve"> meaning of the Gk. word underlying “It is finished” in </w:t>
      </w:r>
      <w:r w:rsidR="00080D23" w:rsidRPr="00E34998">
        <w:rPr>
          <w:rFonts w:ascii="Calibri" w:hAnsi="Calibri"/>
          <w:sz w:val="22"/>
          <w:szCs w:val="22"/>
        </w:rPr>
        <w:t>John 19:30).</w:t>
      </w:r>
    </w:p>
    <w:p w14:paraId="3F9C36C3" w14:textId="6985A69C" w:rsidR="00606DDA" w:rsidRPr="00A614D3" w:rsidRDefault="002209D1" w:rsidP="00E34998">
      <w:pPr>
        <w:pStyle w:val="ListParagraph"/>
        <w:spacing w:after="120"/>
        <w:ind w:left="1080"/>
        <w:jc w:val="both"/>
        <w:rPr>
          <w:rFonts w:ascii="Calibri" w:hAnsi="Calibri"/>
          <w:spacing w:val="-4"/>
          <w:sz w:val="22"/>
          <w:szCs w:val="22"/>
        </w:rPr>
      </w:pPr>
      <w:r w:rsidRPr="00A614D3">
        <w:rPr>
          <w:rFonts w:ascii="Calibri" w:hAnsi="Calibri"/>
          <w:spacing w:val="-4"/>
          <w:sz w:val="22"/>
          <w:szCs w:val="22"/>
        </w:rPr>
        <w:t xml:space="preserve">So, Jesus fully disarmed the </w:t>
      </w:r>
      <w:r w:rsidR="002A438B" w:rsidRPr="00A614D3">
        <w:rPr>
          <w:rFonts w:ascii="Calibri" w:hAnsi="Calibri"/>
          <w:spacing w:val="-4"/>
          <w:sz w:val="22"/>
          <w:szCs w:val="22"/>
        </w:rPr>
        <w:t>bondage</w:t>
      </w:r>
      <w:r w:rsidRPr="00A614D3">
        <w:rPr>
          <w:rFonts w:ascii="Calibri" w:hAnsi="Calibri"/>
          <w:spacing w:val="-4"/>
          <w:sz w:val="22"/>
          <w:szCs w:val="22"/>
        </w:rPr>
        <w:t xml:space="preserve"> of the Law by meeting its demands </w:t>
      </w:r>
      <w:r w:rsidR="00F0603C" w:rsidRPr="00A614D3">
        <w:rPr>
          <w:rFonts w:ascii="Calibri" w:hAnsi="Calibri"/>
          <w:spacing w:val="-4"/>
          <w:sz w:val="22"/>
          <w:szCs w:val="22"/>
        </w:rPr>
        <w:t xml:space="preserve">during His life </w:t>
      </w:r>
      <w:r w:rsidRPr="00A614D3">
        <w:rPr>
          <w:rFonts w:ascii="Calibri" w:hAnsi="Calibri"/>
          <w:spacing w:val="-4"/>
          <w:sz w:val="22"/>
          <w:szCs w:val="22"/>
        </w:rPr>
        <w:t xml:space="preserve">and </w:t>
      </w:r>
      <w:r w:rsidR="00F0603C" w:rsidRPr="00A614D3">
        <w:rPr>
          <w:rFonts w:ascii="Calibri" w:hAnsi="Calibri"/>
          <w:spacing w:val="-4"/>
          <w:sz w:val="22"/>
          <w:szCs w:val="22"/>
        </w:rPr>
        <w:t xml:space="preserve">by </w:t>
      </w:r>
      <w:r w:rsidRPr="00A614D3">
        <w:rPr>
          <w:rFonts w:ascii="Calibri" w:hAnsi="Calibri"/>
          <w:spacing w:val="-4"/>
          <w:sz w:val="22"/>
          <w:szCs w:val="22"/>
        </w:rPr>
        <w:t xml:space="preserve">paying its penalty </w:t>
      </w:r>
      <w:r w:rsidR="00F0603C" w:rsidRPr="00A614D3">
        <w:rPr>
          <w:rFonts w:ascii="Calibri" w:hAnsi="Calibri"/>
          <w:spacing w:val="-4"/>
          <w:sz w:val="22"/>
          <w:szCs w:val="22"/>
        </w:rPr>
        <w:t xml:space="preserve">with His death </w:t>
      </w:r>
      <w:r w:rsidRPr="00A614D3">
        <w:rPr>
          <w:rFonts w:ascii="Calibri" w:hAnsi="Calibri"/>
          <w:spacing w:val="-4"/>
          <w:sz w:val="22"/>
          <w:szCs w:val="22"/>
        </w:rPr>
        <w:t xml:space="preserve">(cf. Romans 8:3-4). </w:t>
      </w:r>
      <w:r w:rsidR="00F0603C" w:rsidRPr="00A614D3">
        <w:rPr>
          <w:rFonts w:ascii="Calibri" w:hAnsi="Calibri"/>
          <w:spacing w:val="-4"/>
          <w:sz w:val="22"/>
          <w:szCs w:val="22"/>
        </w:rPr>
        <w:t xml:space="preserve">Therefore, this </w:t>
      </w:r>
      <w:r w:rsidR="00DE1DD7" w:rsidRPr="00A614D3">
        <w:rPr>
          <w:rFonts w:ascii="Calibri" w:hAnsi="Calibri"/>
          <w:spacing w:val="-4"/>
          <w:sz w:val="22"/>
          <w:szCs w:val="22"/>
        </w:rPr>
        <w:t xml:space="preserve">complete </w:t>
      </w:r>
      <w:r w:rsidR="00F0603C" w:rsidRPr="00A614D3">
        <w:rPr>
          <w:rFonts w:ascii="Calibri" w:hAnsi="Calibri"/>
          <w:spacing w:val="-4"/>
          <w:sz w:val="22"/>
          <w:szCs w:val="22"/>
        </w:rPr>
        <w:t xml:space="preserve">redemption </w:t>
      </w:r>
      <w:r w:rsidR="00DE1DD7" w:rsidRPr="00A614D3">
        <w:rPr>
          <w:rFonts w:ascii="Calibri" w:hAnsi="Calibri"/>
          <w:spacing w:val="-4"/>
          <w:sz w:val="22"/>
          <w:szCs w:val="22"/>
        </w:rPr>
        <w:t xml:space="preserve">that He offers by faith </w:t>
      </w:r>
      <w:r w:rsidR="00F0603C" w:rsidRPr="00A614D3">
        <w:rPr>
          <w:rFonts w:ascii="Calibri" w:hAnsi="Calibri"/>
          <w:spacing w:val="-4"/>
          <w:sz w:val="22"/>
          <w:szCs w:val="22"/>
        </w:rPr>
        <w:t>is not merely freedom from the curse of the Law (the emphasis of 3:13), but liberty from the entire Mosaic system. That system could only “imprison” with guilt, condemnation, and death. Christ has bought us out of that and set us free</w:t>
      </w:r>
      <w:r w:rsidR="00406192" w:rsidRPr="00A614D3">
        <w:rPr>
          <w:rFonts w:ascii="Calibri" w:hAnsi="Calibri"/>
          <w:spacing w:val="-4"/>
          <w:sz w:val="22"/>
          <w:szCs w:val="22"/>
        </w:rPr>
        <w:t>. The Law served its purpose, and its power has been disarmed for all those who have faith in Christ.</w:t>
      </w:r>
      <w:r w:rsidR="00F0603C" w:rsidRPr="00A614D3">
        <w:rPr>
          <w:rFonts w:ascii="Calibri" w:hAnsi="Calibri"/>
          <w:spacing w:val="-4"/>
          <w:sz w:val="22"/>
          <w:szCs w:val="22"/>
        </w:rPr>
        <w:t xml:space="preserve"> </w:t>
      </w:r>
      <w:r w:rsidR="00FF259D" w:rsidRPr="00A614D3">
        <w:rPr>
          <w:rFonts w:ascii="Calibri" w:hAnsi="Calibri"/>
          <w:spacing w:val="-4"/>
          <w:sz w:val="22"/>
          <w:szCs w:val="22"/>
        </w:rPr>
        <w:t xml:space="preserve">Yes, “For freedom Christ has set us free; stand firm therefore, and do not submit again to a yoke of slavery” (5:1). </w:t>
      </w:r>
      <w:r w:rsidR="00F0603C" w:rsidRPr="00A614D3">
        <w:rPr>
          <w:rFonts w:ascii="Calibri" w:hAnsi="Calibri"/>
          <w:spacing w:val="-4"/>
          <w:sz w:val="22"/>
          <w:szCs w:val="22"/>
        </w:rPr>
        <w:t>Indeed, the way of faith is excellent when compared to the way of the Law.</w:t>
      </w:r>
    </w:p>
    <w:p w14:paraId="62A7826D" w14:textId="6E8D1C47" w:rsidR="00BF442F" w:rsidRPr="00F05858" w:rsidRDefault="00406192" w:rsidP="004E637B">
      <w:pPr>
        <w:pStyle w:val="ListParagraph"/>
        <w:numPr>
          <w:ilvl w:val="0"/>
          <w:numId w:val="47"/>
        </w:numPr>
        <w:spacing w:after="120"/>
        <w:ind w:left="1080"/>
        <w:jc w:val="both"/>
        <w:rPr>
          <w:rFonts w:ascii="Calibri" w:hAnsi="Calibri"/>
          <w:spacing w:val="-2"/>
          <w:sz w:val="22"/>
          <w:szCs w:val="22"/>
        </w:rPr>
      </w:pPr>
      <w:r w:rsidRPr="00F05858">
        <w:rPr>
          <w:rFonts w:ascii="Calibri" w:hAnsi="Calibri"/>
          <w:b/>
          <w:i/>
          <w:spacing w:val="-2"/>
          <w:sz w:val="22"/>
          <w:szCs w:val="22"/>
          <w:u w:val="single"/>
        </w:rPr>
        <w:lastRenderedPageBreak/>
        <w:t>Adoption</w:t>
      </w:r>
      <w:r w:rsidR="00606DDA" w:rsidRPr="00F05858">
        <w:rPr>
          <w:rFonts w:ascii="Calibri" w:hAnsi="Calibri"/>
          <w:b/>
          <w:i/>
          <w:spacing w:val="-2"/>
          <w:sz w:val="22"/>
          <w:szCs w:val="22"/>
        </w:rPr>
        <w:t xml:space="preserve"> (“so that we might receive adoption as sons</w:t>
      </w:r>
      <w:r w:rsidR="00F74C8B" w:rsidRPr="00F05858">
        <w:rPr>
          <w:rFonts w:ascii="Calibri" w:hAnsi="Calibri"/>
          <w:b/>
          <w:i/>
          <w:spacing w:val="-2"/>
          <w:sz w:val="22"/>
          <w:szCs w:val="22"/>
        </w:rPr>
        <w:t>,</w:t>
      </w:r>
      <w:r w:rsidR="00606DDA" w:rsidRPr="00F05858">
        <w:rPr>
          <w:rFonts w:ascii="Calibri" w:hAnsi="Calibri"/>
          <w:b/>
          <w:i/>
          <w:spacing w:val="-2"/>
          <w:sz w:val="22"/>
          <w:szCs w:val="22"/>
        </w:rPr>
        <w:t>”</w:t>
      </w:r>
      <w:r w:rsidR="00F74C8B" w:rsidRPr="00F05858">
        <w:rPr>
          <w:rFonts w:ascii="Calibri" w:hAnsi="Calibri"/>
          <w:b/>
          <w:i/>
          <w:spacing w:val="-2"/>
          <w:sz w:val="22"/>
          <w:szCs w:val="22"/>
        </w:rPr>
        <w:t xml:space="preserve"> v. 5</w:t>
      </w:r>
      <w:r w:rsidR="00606DDA" w:rsidRPr="00F05858">
        <w:rPr>
          <w:rFonts w:ascii="Calibri" w:hAnsi="Calibri"/>
          <w:b/>
          <w:i/>
          <w:spacing w:val="-2"/>
          <w:sz w:val="22"/>
          <w:szCs w:val="22"/>
        </w:rPr>
        <w:t>)</w:t>
      </w:r>
      <w:r w:rsidR="00F74C8B" w:rsidRPr="00F05858">
        <w:rPr>
          <w:rFonts w:ascii="Calibri" w:hAnsi="Calibri"/>
          <w:spacing w:val="-2"/>
          <w:sz w:val="22"/>
          <w:szCs w:val="22"/>
        </w:rPr>
        <w:t xml:space="preserve"> — </w:t>
      </w:r>
      <w:r w:rsidR="00313478" w:rsidRPr="00F05858">
        <w:rPr>
          <w:rFonts w:ascii="Calibri" w:hAnsi="Calibri"/>
          <w:spacing w:val="-2"/>
          <w:sz w:val="22"/>
          <w:szCs w:val="22"/>
        </w:rPr>
        <w:t xml:space="preserve">The goal </w:t>
      </w:r>
      <w:r w:rsidR="004E637B" w:rsidRPr="00F05858">
        <w:rPr>
          <w:rFonts w:ascii="Calibri" w:hAnsi="Calibri"/>
          <w:spacing w:val="-2"/>
          <w:sz w:val="22"/>
          <w:szCs w:val="22"/>
        </w:rPr>
        <w:t>of</w:t>
      </w:r>
      <w:r w:rsidR="00313478" w:rsidRPr="00F05858">
        <w:rPr>
          <w:rFonts w:ascii="Calibri" w:hAnsi="Calibri"/>
          <w:spacing w:val="-2"/>
          <w:sz w:val="22"/>
          <w:szCs w:val="22"/>
        </w:rPr>
        <w:t xml:space="preserve"> Jesus’ salvific execution was “that we</w:t>
      </w:r>
      <w:r w:rsidR="00FF2BFE" w:rsidRPr="00F05858">
        <w:rPr>
          <w:rFonts w:ascii="Calibri" w:hAnsi="Calibri"/>
          <w:spacing w:val="-2"/>
          <w:sz w:val="22"/>
          <w:szCs w:val="22"/>
        </w:rPr>
        <w:t xml:space="preserve"> might receive adoption as sons” (v. 5).</w:t>
      </w:r>
      <w:r w:rsidR="004E637B" w:rsidRPr="00F05858">
        <w:rPr>
          <w:rFonts w:ascii="Calibri" w:hAnsi="Calibri"/>
          <w:spacing w:val="-2"/>
          <w:sz w:val="22"/>
          <w:szCs w:val="22"/>
        </w:rPr>
        <w:t xml:space="preserve"> In the context, Paul’s main point here lies not in any process of adoption</w:t>
      </w:r>
      <w:r w:rsidR="00F05858" w:rsidRPr="00F05858">
        <w:rPr>
          <w:rFonts w:ascii="Calibri" w:hAnsi="Calibri"/>
          <w:spacing w:val="-2"/>
          <w:sz w:val="22"/>
          <w:szCs w:val="22"/>
        </w:rPr>
        <w:t xml:space="preserve"> (although he has changed metaphors)</w:t>
      </w:r>
      <w:r w:rsidR="004E637B" w:rsidRPr="00F05858">
        <w:rPr>
          <w:rFonts w:ascii="Calibri" w:hAnsi="Calibri"/>
          <w:spacing w:val="-2"/>
          <w:sz w:val="22"/>
          <w:szCs w:val="22"/>
        </w:rPr>
        <w:t xml:space="preserve">, but in the result of it—full rights and adult standing </w:t>
      </w:r>
      <w:r w:rsidR="00BF442F" w:rsidRPr="00F05858">
        <w:rPr>
          <w:rFonts w:ascii="Calibri" w:hAnsi="Calibri"/>
          <w:spacing w:val="-2"/>
          <w:sz w:val="22"/>
          <w:szCs w:val="22"/>
        </w:rPr>
        <w:t>as mature children (</w:t>
      </w:r>
      <w:proofErr w:type="spellStart"/>
      <w:r w:rsidR="00715EEB" w:rsidRPr="00F05858">
        <w:rPr>
          <w:rFonts w:ascii="Calibri" w:hAnsi="Calibri"/>
          <w:i/>
          <w:spacing w:val="-2"/>
          <w:sz w:val="22"/>
          <w:szCs w:val="22"/>
        </w:rPr>
        <w:t>huios</w:t>
      </w:r>
      <w:proofErr w:type="spellEnd"/>
      <w:r w:rsidR="00715EEB" w:rsidRPr="00F05858">
        <w:rPr>
          <w:rStyle w:val="EndnoteReference"/>
          <w:rFonts w:ascii="Calibri" w:hAnsi="Calibri"/>
          <w:i/>
          <w:spacing w:val="-2"/>
          <w:sz w:val="22"/>
          <w:szCs w:val="22"/>
        </w:rPr>
        <w:endnoteReference w:id="29"/>
      </w:r>
      <w:r w:rsidR="00715EEB" w:rsidRPr="00F05858">
        <w:rPr>
          <w:rFonts w:ascii="Calibri" w:hAnsi="Calibri"/>
          <w:spacing w:val="-2"/>
          <w:sz w:val="22"/>
          <w:szCs w:val="22"/>
        </w:rPr>
        <w:t xml:space="preserve"> in v. 5, </w:t>
      </w:r>
      <w:r w:rsidR="00BF442F" w:rsidRPr="00F05858">
        <w:rPr>
          <w:rFonts w:ascii="Calibri" w:hAnsi="Calibri"/>
          <w:spacing w:val="-2"/>
          <w:sz w:val="22"/>
          <w:szCs w:val="22"/>
        </w:rPr>
        <w:t xml:space="preserve">not </w:t>
      </w:r>
      <w:proofErr w:type="spellStart"/>
      <w:r w:rsidR="00BF442F" w:rsidRPr="00F05858">
        <w:rPr>
          <w:rFonts w:ascii="Calibri" w:hAnsi="Calibri"/>
          <w:i/>
          <w:spacing w:val="-2"/>
          <w:sz w:val="22"/>
          <w:szCs w:val="22"/>
        </w:rPr>
        <w:t>nepios</w:t>
      </w:r>
      <w:proofErr w:type="spellEnd"/>
      <w:r w:rsidR="00BF442F" w:rsidRPr="00F05858">
        <w:rPr>
          <w:rFonts w:ascii="Calibri" w:hAnsi="Calibri"/>
          <w:spacing w:val="-2"/>
          <w:sz w:val="22"/>
          <w:szCs w:val="22"/>
        </w:rPr>
        <w:t>).</w:t>
      </w:r>
      <w:r w:rsidR="009A1160" w:rsidRPr="00F05858">
        <w:rPr>
          <w:rStyle w:val="EndnoteReference"/>
          <w:rFonts w:ascii="Calibri" w:hAnsi="Calibri"/>
          <w:spacing w:val="-2"/>
          <w:sz w:val="22"/>
          <w:szCs w:val="22"/>
        </w:rPr>
        <w:endnoteReference w:id="30"/>
      </w:r>
      <w:r w:rsidR="00BF442F" w:rsidRPr="00F05858">
        <w:rPr>
          <w:rFonts w:ascii="Calibri" w:hAnsi="Calibri"/>
          <w:spacing w:val="-2"/>
          <w:sz w:val="22"/>
          <w:szCs w:val="22"/>
        </w:rPr>
        <w:t xml:space="preserve"> “</w:t>
      </w:r>
      <w:r w:rsidR="004E637B" w:rsidRPr="00F05858">
        <w:rPr>
          <w:rFonts w:ascii="Calibri" w:hAnsi="Calibri"/>
          <w:spacing w:val="-2"/>
          <w:sz w:val="22"/>
          <w:szCs w:val="22"/>
        </w:rPr>
        <w:t>All the enjoyments and privileges of a mature son in a family belong to those who have entered into the benefits of Christ’s redemptive work.</w:t>
      </w:r>
      <w:r w:rsidR="00BF442F" w:rsidRPr="00F05858">
        <w:rPr>
          <w:rFonts w:ascii="Calibri" w:hAnsi="Calibri"/>
          <w:spacing w:val="-2"/>
          <w:sz w:val="22"/>
          <w:szCs w:val="22"/>
        </w:rPr>
        <w:t>”</w:t>
      </w:r>
      <w:r w:rsidR="00BF442F" w:rsidRPr="00F05858">
        <w:rPr>
          <w:spacing w:val="-2"/>
          <w:vertAlign w:val="superscript"/>
        </w:rPr>
        <w:endnoteReference w:id="31"/>
      </w:r>
      <w:r w:rsidR="00BF442F" w:rsidRPr="00F05858">
        <w:rPr>
          <w:rFonts w:ascii="Calibri" w:hAnsi="Calibri"/>
          <w:spacing w:val="-2"/>
          <w:sz w:val="22"/>
          <w:szCs w:val="22"/>
        </w:rPr>
        <w:t xml:space="preserve"> “They move not only from bondage into freedom, they also move into the great household of God where all are free men and all are also ‘heirs of God and co-heirs with Christ’ (Rom 8:17).”</w:t>
      </w:r>
      <w:r w:rsidR="00BF442F" w:rsidRPr="00F05858">
        <w:rPr>
          <w:rFonts w:ascii="Calibri" w:hAnsi="Calibri"/>
          <w:spacing w:val="-2"/>
          <w:sz w:val="22"/>
          <w:szCs w:val="22"/>
          <w:vertAlign w:val="superscript"/>
        </w:rPr>
        <w:endnoteReference w:id="32"/>
      </w:r>
    </w:p>
    <w:p w14:paraId="10E4D08B" w14:textId="152B31A6" w:rsidR="003E5A09" w:rsidRPr="00E63796" w:rsidRDefault="00606DDA" w:rsidP="00B55931">
      <w:pPr>
        <w:pStyle w:val="ListParagraph"/>
        <w:numPr>
          <w:ilvl w:val="0"/>
          <w:numId w:val="48"/>
        </w:numPr>
        <w:spacing w:before="240" w:after="120"/>
        <w:ind w:left="720"/>
        <w:jc w:val="both"/>
        <w:rPr>
          <w:rFonts w:ascii="Calibri" w:hAnsi="Calibri"/>
          <w:b/>
          <w:i/>
          <w:sz w:val="22"/>
          <w:szCs w:val="22"/>
        </w:rPr>
      </w:pPr>
      <w:r>
        <w:rPr>
          <w:rFonts w:ascii="Calibri" w:hAnsi="Calibri"/>
          <w:b/>
          <w:i/>
          <w:sz w:val="22"/>
          <w:szCs w:val="22"/>
        </w:rPr>
        <w:t xml:space="preserve">The work of the </w:t>
      </w:r>
      <w:r w:rsidRPr="00F74C8B">
        <w:rPr>
          <w:rFonts w:ascii="Calibri" w:hAnsi="Calibri"/>
          <w:b/>
          <w:i/>
          <w:sz w:val="22"/>
          <w:szCs w:val="22"/>
          <w:u w:val="single"/>
        </w:rPr>
        <w:t>Holy Spirit</w:t>
      </w:r>
      <w:r>
        <w:rPr>
          <w:rFonts w:ascii="Calibri" w:hAnsi="Calibri"/>
          <w:b/>
          <w:i/>
          <w:sz w:val="22"/>
          <w:szCs w:val="22"/>
        </w:rPr>
        <w:t xml:space="preserve"> (v. 6) — </w:t>
      </w:r>
      <w:r w:rsidRPr="00F74C8B">
        <w:rPr>
          <w:rFonts w:ascii="Calibri" w:hAnsi="Calibri"/>
          <w:b/>
          <w:i/>
          <w:sz w:val="22"/>
          <w:szCs w:val="22"/>
          <w:u w:val="single"/>
        </w:rPr>
        <w:t>actualization</w:t>
      </w:r>
    </w:p>
    <w:p w14:paraId="30DEAD10" w14:textId="664A150A" w:rsidR="00623F43" w:rsidRPr="00A330B5" w:rsidRDefault="00BE1D07" w:rsidP="003E5A09">
      <w:pPr>
        <w:pStyle w:val="ListParagraph"/>
        <w:spacing w:after="120"/>
        <w:jc w:val="both"/>
        <w:rPr>
          <w:rFonts w:ascii="Calibri" w:hAnsi="Calibri"/>
          <w:spacing w:val="-2"/>
          <w:sz w:val="22"/>
          <w:szCs w:val="22"/>
        </w:rPr>
      </w:pPr>
      <w:r w:rsidRPr="00A330B5">
        <w:rPr>
          <w:rFonts w:ascii="Calibri" w:hAnsi="Calibri"/>
          <w:spacing w:val="-2"/>
          <w:sz w:val="22"/>
          <w:szCs w:val="22"/>
        </w:rPr>
        <w:t>For those who have put their faith in Jesus Christ and become</w:t>
      </w:r>
      <w:r w:rsidR="00715EEB" w:rsidRPr="00A330B5">
        <w:rPr>
          <w:rFonts w:ascii="Calibri" w:hAnsi="Calibri"/>
          <w:spacing w:val="-2"/>
          <w:sz w:val="22"/>
          <w:szCs w:val="22"/>
        </w:rPr>
        <w:t xml:space="preserve"> “sons” (</w:t>
      </w:r>
      <w:proofErr w:type="spellStart"/>
      <w:r w:rsidR="00715EEB" w:rsidRPr="00A330B5">
        <w:rPr>
          <w:rFonts w:ascii="Calibri" w:hAnsi="Calibri"/>
          <w:i/>
          <w:spacing w:val="-2"/>
          <w:sz w:val="22"/>
          <w:szCs w:val="22"/>
        </w:rPr>
        <w:t>huios</w:t>
      </w:r>
      <w:proofErr w:type="spellEnd"/>
      <w:r w:rsidR="00715EEB" w:rsidRPr="00A330B5">
        <w:rPr>
          <w:rFonts w:ascii="Calibri" w:hAnsi="Calibri"/>
          <w:spacing w:val="-2"/>
          <w:sz w:val="22"/>
          <w:szCs w:val="22"/>
        </w:rPr>
        <w:t xml:space="preserve">, not </w:t>
      </w:r>
      <w:proofErr w:type="spellStart"/>
      <w:r w:rsidR="00715EEB" w:rsidRPr="00A330B5">
        <w:rPr>
          <w:rFonts w:ascii="Calibri" w:hAnsi="Calibri"/>
          <w:i/>
          <w:spacing w:val="-2"/>
          <w:sz w:val="22"/>
          <w:szCs w:val="22"/>
        </w:rPr>
        <w:t>nepios</w:t>
      </w:r>
      <w:proofErr w:type="spellEnd"/>
      <w:r w:rsidRPr="00A330B5">
        <w:rPr>
          <w:rFonts w:ascii="Calibri" w:hAnsi="Calibri"/>
          <w:spacing w:val="-2"/>
          <w:sz w:val="22"/>
          <w:szCs w:val="22"/>
        </w:rPr>
        <w:t>), the Father “has sent the Spirit of His Son into [their] hearts, crying, ‘Abba! Father!’” (v. 6</w:t>
      </w:r>
      <w:r w:rsidR="006102E7" w:rsidRPr="00A330B5">
        <w:rPr>
          <w:rFonts w:ascii="Calibri" w:hAnsi="Calibri"/>
          <w:spacing w:val="-2"/>
          <w:sz w:val="22"/>
          <w:szCs w:val="22"/>
        </w:rPr>
        <w:t>; cf. Ephesians 1:5</w:t>
      </w:r>
      <w:r w:rsidRPr="00A330B5">
        <w:rPr>
          <w:rFonts w:ascii="Calibri" w:hAnsi="Calibri"/>
          <w:spacing w:val="-2"/>
          <w:sz w:val="22"/>
          <w:szCs w:val="22"/>
        </w:rPr>
        <w:t>).</w:t>
      </w:r>
      <w:r w:rsidR="00623F43" w:rsidRPr="00A330B5">
        <w:rPr>
          <w:rFonts w:ascii="Calibri" w:hAnsi="Calibri"/>
          <w:spacing w:val="-2"/>
          <w:sz w:val="22"/>
          <w:szCs w:val="22"/>
        </w:rPr>
        <w:t xml:space="preserve"> Observe again the initiation of the Father here—He is the One who commissions the work of the Holy Spirit in this regard (cf. Romans 5:5). “God the Father sent the Son in order that believers might have the </w:t>
      </w:r>
      <w:r w:rsidR="00623F43" w:rsidRPr="00A330B5">
        <w:rPr>
          <w:rFonts w:ascii="Calibri" w:hAnsi="Calibri"/>
          <w:i/>
          <w:spacing w:val="-2"/>
          <w:sz w:val="22"/>
          <w:szCs w:val="22"/>
        </w:rPr>
        <w:t>position</w:t>
      </w:r>
      <w:r w:rsidR="00623F43" w:rsidRPr="00A330B5">
        <w:rPr>
          <w:rFonts w:ascii="Calibri" w:hAnsi="Calibri"/>
          <w:spacing w:val="-2"/>
          <w:sz w:val="22"/>
          <w:szCs w:val="22"/>
        </w:rPr>
        <w:t xml:space="preserve"> of sons and He sent his Spirit so that they might have the </w:t>
      </w:r>
      <w:r w:rsidR="00623F43" w:rsidRPr="00A330B5">
        <w:rPr>
          <w:rFonts w:ascii="Calibri" w:hAnsi="Calibri"/>
          <w:i/>
          <w:spacing w:val="-2"/>
          <w:sz w:val="22"/>
          <w:szCs w:val="22"/>
        </w:rPr>
        <w:t>experience</w:t>
      </w:r>
      <w:r w:rsidR="00623F43" w:rsidRPr="00A330B5">
        <w:rPr>
          <w:rFonts w:ascii="Calibri" w:hAnsi="Calibri"/>
          <w:spacing w:val="-2"/>
          <w:sz w:val="22"/>
          <w:szCs w:val="22"/>
        </w:rPr>
        <w:t xml:space="preserve"> of the same reality.”</w:t>
      </w:r>
      <w:r w:rsidR="00623F43" w:rsidRPr="00A330B5">
        <w:rPr>
          <w:rFonts w:ascii="Calibri" w:hAnsi="Calibri"/>
          <w:spacing w:val="-2"/>
          <w:sz w:val="22"/>
          <w:szCs w:val="22"/>
          <w:vertAlign w:val="superscript"/>
        </w:rPr>
        <w:endnoteReference w:id="33"/>
      </w:r>
    </w:p>
    <w:p w14:paraId="28BF2ECA" w14:textId="6647C08E" w:rsidR="00662F4A" w:rsidRPr="00630F74" w:rsidRDefault="00623F43" w:rsidP="003E5A09">
      <w:pPr>
        <w:pStyle w:val="ListParagraph"/>
        <w:spacing w:after="120"/>
        <w:jc w:val="both"/>
        <w:rPr>
          <w:rFonts w:ascii="Calibri" w:hAnsi="Calibri"/>
          <w:sz w:val="22"/>
          <w:szCs w:val="22"/>
        </w:rPr>
      </w:pPr>
      <w:r w:rsidRPr="00630F74">
        <w:rPr>
          <w:rFonts w:ascii="Calibri" w:hAnsi="Calibri"/>
          <w:sz w:val="22"/>
          <w:szCs w:val="22"/>
        </w:rPr>
        <w:t>According to this verse, all legitimate children of God receive His Spirit, not just some</w:t>
      </w:r>
      <w:r w:rsidR="000C3BE1" w:rsidRPr="00630F74">
        <w:rPr>
          <w:rFonts w:ascii="Calibri" w:hAnsi="Calibri"/>
          <w:sz w:val="22"/>
          <w:szCs w:val="22"/>
        </w:rPr>
        <w:t xml:space="preserve"> (as many today would teach)</w:t>
      </w:r>
      <w:r w:rsidRPr="00630F74">
        <w:rPr>
          <w:rFonts w:ascii="Calibri" w:hAnsi="Calibri"/>
          <w:sz w:val="22"/>
          <w:szCs w:val="22"/>
        </w:rPr>
        <w:t xml:space="preserve">. The reason for this indwelling of God’s Spirit is to authenticate and actualize our new familial relationship with God. Since we previously related to Him </w:t>
      </w:r>
      <w:r w:rsidR="006102E7" w:rsidRPr="00630F74">
        <w:rPr>
          <w:rFonts w:ascii="Calibri" w:hAnsi="Calibri"/>
          <w:sz w:val="22"/>
          <w:szCs w:val="22"/>
        </w:rPr>
        <w:t xml:space="preserve">out of fear </w:t>
      </w:r>
      <w:r w:rsidRPr="00630F74">
        <w:rPr>
          <w:rFonts w:ascii="Calibri" w:hAnsi="Calibri"/>
          <w:sz w:val="22"/>
          <w:szCs w:val="22"/>
        </w:rPr>
        <w:t>as slaves under the Law, His Spirit now assures us that He is our Father and we are His children</w:t>
      </w:r>
      <w:r w:rsidR="00C056E8" w:rsidRPr="00630F74">
        <w:rPr>
          <w:rFonts w:ascii="Calibri" w:hAnsi="Calibri"/>
          <w:sz w:val="22"/>
          <w:szCs w:val="22"/>
        </w:rPr>
        <w:t xml:space="preserve"> (cf. Romans 8:15-17)</w:t>
      </w:r>
      <w:r w:rsidRPr="00630F74">
        <w:rPr>
          <w:rFonts w:ascii="Calibri" w:hAnsi="Calibri"/>
          <w:sz w:val="22"/>
          <w:szCs w:val="22"/>
        </w:rPr>
        <w:t xml:space="preserve">. </w:t>
      </w:r>
      <w:r w:rsidR="00C50E76" w:rsidRPr="00630F74">
        <w:rPr>
          <w:rFonts w:ascii="Calibri" w:hAnsi="Calibri"/>
          <w:sz w:val="22"/>
          <w:szCs w:val="22"/>
        </w:rPr>
        <w:t xml:space="preserve">And </w:t>
      </w:r>
      <w:r w:rsidR="00253B7B" w:rsidRPr="00630F74">
        <w:rPr>
          <w:rFonts w:ascii="Calibri" w:hAnsi="Calibri"/>
          <w:sz w:val="22"/>
          <w:szCs w:val="22"/>
        </w:rPr>
        <w:t>the Spirit</w:t>
      </w:r>
      <w:r w:rsidR="00C50E76" w:rsidRPr="00630F74">
        <w:rPr>
          <w:rFonts w:ascii="Calibri" w:hAnsi="Calibri"/>
          <w:sz w:val="22"/>
          <w:szCs w:val="22"/>
        </w:rPr>
        <w:t xml:space="preserve"> does so, quite practically, by moving us to pray (cf. Romans 8:23-27).</w:t>
      </w:r>
    </w:p>
    <w:p w14:paraId="3D3BD6F0" w14:textId="0259B533" w:rsidR="00623F43" w:rsidRPr="009C6AAA" w:rsidRDefault="00662F4A" w:rsidP="003E5A09">
      <w:pPr>
        <w:pStyle w:val="ListParagraph"/>
        <w:spacing w:after="120"/>
        <w:jc w:val="both"/>
        <w:rPr>
          <w:rFonts w:ascii="Calibri" w:hAnsi="Calibri"/>
          <w:spacing w:val="-4"/>
          <w:sz w:val="22"/>
          <w:szCs w:val="22"/>
        </w:rPr>
      </w:pPr>
      <w:r w:rsidRPr="009C6AAA">
        <w:rPr>
          <w:rFonts w:ascii="Calibri" w:hAnsi="Calibri"/>
          <w:spacing w:val="-4"/>
          <w:sz w:val="22"/>
          <w:szCs w:val="22"/>
        </w:rPr>
        <w:t>The natural response of “the Spirit of His Son”</w:t>
      </w:r>
      <w:r w:rsidR="00A330B5" w:rsidRPr="009C6AAA">
        <w:rPr>
          <w:rFonts w:ascii="Calibri" w:hAnsi="Calibri"/>
          <w:spacing w:val="-4"/>
          <w:sz w:val="22"/>
          <w:szCs w:val="22"/>
        </w:rPr>
        <w:t xml:space="preserve"> Jesus</w:t>
      </w:r>
      <w:r w:rsidRPr="009C6AAA">
        <w:rPr>
          <w:rFonts w:ascii="Calibri" w:hAnsi="Calibri"/>
          <w:spacing w:val="-4"/>
          <w:sz w:val="22"/>
          <w:szCs w:val="22"/>
        </w:rPr>
        <w:t xml:space="preserve"> within us is to pray humbly, dependently, and intimately to the Father, even as </w:t>
      </w:r>
      <w:r w:rsidR="006C6183" w:rsidRPr="009C6AAA">
        <w:rPr>
          <w:rFonts w:ascii="Calibri" w:hAnsi="Calibri"/>
          <w:spacing w:val="-4"/>
          <w:sz w:val="22"/>
          <w:szCs w:val="22"/>
        </w:rPr>
        <w:t>Jesus Himself did in Mark 14:36, when in a time of great turmoil He prayed, “Abba, Father.”</w:t>
      </w:r>
      <w:r w:rsidR="00A44E6A" w:rsidRPr="009C6AAA">
        <w:rPr>
          <w:rFonts w:ascii="Calibri" w:hAnsi="Calibri"/>
          <w:spacing w:val="-4"/>
          <w:sz w:val="22"/>
          <w:szCs w:val="22"/>
        </w:rPr>
        <w:t xml:space="preserve"> “Abba” is the Greek transliteration of an Aramaic word and was a term of endearment, often used by small children when addressing their fathers. It is not altogether unlike our word “</w:t>
      </w:r>
      <w:r w:rsidR="00A11F33" w:rsidRPr="009C6AAA">
        <w:rPr>
          <w:rFonts w:ascii="Calibri" w:hAnsi="Calibri"/>
          <w:spacing w:val="-4"/>
          <w:sz w:val="22"/>
          <w:szCs w:val="22"/>
        </w:rPr>
        <w:t>Daddy,” and it clearly stresses closeness and trust rather than formalism and fear.</w:t>
      </w:r>
    </w:p>
    <w:p w14:paraId="2A1EA9C7" w14:textId="0D3EA157" w:rsidR="00A330B5" w:rsidRPr="00AE3D9E" w:rsidRDefault="00D85F8C" w:rsidP="00D85F8C">
      <w:pPr>
        <w:pStyle w:val="ListParagraph"/>
        <w:spacing w:after="120"/>
        <w:jc w:val="both"/>
        <w:rPr>
          <w:rFonts w:ascii="Calibri" w:hAnsi="Calibri"/>
          <w:spacing w:val="-4"/>
          <w:sz w:val="22"/>
          <w:szCs w:val="22"/>
        </w:rPr>
      </w:pPr>
      <w:r w:rsidRPr="00AE3D9E">
        <w:rPr>
          <w:rFonts w:ascii="Calibri" w:hAnsi="Calibri"/>
          <w:b/>
          <w:i/>
          <w:spacing w:val="-4"/>
          <w:sz w:val="22"/>
          <w:szCs w:val="22"/>
        </w:rPr>
        <w:lastRenderedPageBreak/>
        <w:t>Application</w:t>
      </w:r>
      <w:r w:rsidRPr="00AE3D9E">
        <w:rPr>
          <w:rFonts w:ascii="Calibri" w:hAnsi="Calibri"/>
          <w:spacing w:val="-4"/>
          <w:sz w:val="22"/>
          <w:szCs w:val="22"/>
        </w:rPr>
        <w:t xml:space="preserve">: </w:t>
      </w:r>
      <w:r w:rsidR="00A330B5" w:rsidRPr="00AE3D9E">
        <w:rPr>
          <w:rFonts w:ascii="Calibri" w:hAnsi="Calibri"/>
          <w:spacing w:val="-4"/>
          <w:sz w:val="22"/>
          <w:szCs w:val="22"/>
        </w:rPr>
        <w:t xml:space="preserve">Two practical points are worth making here in light of </w:t>
      </w:r>
      <w:r w:rsidR="00AE3D9E" w:rsidRPr="00AE3D9E">
        <w:rPr>
          <w:rFonts w:ascii="Calibri" w:hAnsi="Calibri"/>
          <w:spacing w:val="-4"/>
          <w:sz w:val="22"/>
          <w:szCs w:val="22"/>
        </w:rPr>
        <w:t xml:space="preserve">this practical application of prayer in </w:t>
      </w:r>
      <w:r w:rsidR="00A330B5" w:rsidRPr="00AE3D9E">
        <w:rPr>
          <w:rFonts w:ascii="Calibri" w:hAnsi="Calibri"/>
          <w:spacing w:val="-4"/>
          <w:sz w:val="22"/>
          <w:szCs w:val="22"/>
        </w:rPr>
        <w:t xml:space="preserve">verse 6. First, </w:t>
      </w:r>
      <w:r w:rsidRPr="00AE3D9E">
        <w:rPr>
          <w:rFonts w:ascii="Calibri" w:hAnsi="Calibri"/>
          <w:spacing w:val="-4"/>
          <w:sz w:val="22"/>
          <w:szCs w:val="22"/>
        </w:rPr>
        <w:t xml:space="preserve">let us never get over the </w:t>
      </w:r>
      <w:r w:rsidRPr="00EB7D75">
        <w:rPr>
          <w:rFonts w:ascii="Calibri" w:hAnsi="Calibri"/>
          <w:spacing w:val="-4"/>
          <w:sz w:val="22"/>
          <w:szCs w:val="22"/>
          <w:u w:val="single"/>
        </w:rPr>
        <w:t>wonder</w:t>
      </w:r>
      <w:r w:rsidRPr="00AE3D9E">
        <w:rPr>
          <w:rFonts w:ascii="Calibri" w:hAnsi="Calibri"/>
          <w:spacing w:val="-4"/>
          <w:sz w:val="22"/>
          <w:szCs w:val="22"/>
        </w:rPr>
        <w:t xml:space="preserve"> of the direct, intimate, familial relationship we have been given with God Himself! This reality has always been a distinguishing mark of Christ</w:t>
      </w:r>
      <w:bookmarkStart w:id="2" w:name="_GoBack"/>
      <w:bookmarkEnd w:id="2"/>
      <w:r w:rsidRPr="00AE3D9E">
        <w:rPr>
          <w:rFonts w:ascii="Calibri" w:hAnsi="Calibri"/>
          <w:spacing w:val="-4"/>
          <w:sz w:val="22"/>
          <w:szCs w:val="22"/>
        </w:rPr>
        <w:t xml:space="preserve">ianity compared to religions around the world, and that distinction continues today. </w:t>
      </w:r>
      <w:proofErr w:type="spellStart"/>
      <w:r w:rsidRPr="00AE3D9E">
        <w:rPr>
          <w:rFonts w:ascii="Calibri" w:hAnsi="Calibri"/>
          <w:spacing w:val="-4"/>
          <w:sz w:val="22"/>
          <w:szCs w:val="22"/>
        </w:rPr>
        <w:t>Boice</w:t>
      </w:r>
      <w:proofErr w:type="spellEnd"/>
      <w:r w:rsidRPr="00AE3D9E">
        <w:rPr>
          <w:rFonts w:ascii="Calibri" w:hAnsi="Calibri"/>
          <w:spacing w:val="-4"/>
          <w:sz w:val="22"/>
          <w:szCs w:val="22"/>
        </w:rPr>
        <w:t xml:space="preserve"> explains:</w:t>
      </w:r>
    </w:p>
    <w:p w14:paraId="70BDADDD" w14:textId="48C69C32" w:rsidR="00D85F8C" w:rsidRPr="00D85F8C" w:rsidRDefault="00A330B5" w:rsidP="00D85F8C">
      <w:pPr>
        <w:pStyle w:val="ListParagraph"/>
        <w:spacing w:after="120"/>
        <w:ind w:left="1080"/>
        <w:jc w:val="both"/>
        <w:rPr>
          <w:rFonts w:ascii="Calibri" w:hAnsi="Calibri"/>
          <w:i/>
          <w:sz w:val="22"/>
          <w:szCs w:val="22"/>
        </w:rPr>
      </w:pPr>
      <w:r w:rsidRPr="00D85F8C">
        <w:rPr>
          <w:rFonts w:ascii="Calibri" w:hAnsi="Calibri"/>
          <w:i/>
          <w:sz w:val="22"/>
          <w:szCs w:val="22"/>
        </w:rPr>
        <w:t xml:space="preserve">It is not always recognized how unusual the addressing of God as “Father” was in antiquity nor what an unforgettable impression Jesus’ habitual mode of praying made on his followers. … In Jesus’ day (1) no one ever addressed God directly as “My Father,” because it would have been thought disrespectful; (2) Jesus always used this form of address in praying, much to the amazement of his disciples; and (3) Jesus authorized his disciples to use this form of address after him, and they did. … God was never considered to be father of the individual. And in Christ’s day the distance between man and God was actually widening in popular thought rather than growing narrower. Jesus completely reversed this trend. This so impressed the disciples that, not only do all four Gospels record his use of this </w:t>
      </w:r>
      <w:proofErr w:type="gramStart"/>
      <w:r w:rsidRPr="00D85F8C">
        <w:rPr>
          <w:rFonts w:ascii="Calibri" w:hAnsi="Calibri"/>
          <w:i/>
          <w:sz w:val="22"/>
          <w:szCs w:val="22"/>
        </w:rPr>
        <w:t>address,</w:t>
      </w:r>
      <w:proofErr w:type="gramEnd"/>
      <w:r w:rsidRPr="00D85F8C">
        <w:rPr>
          <w:rFonts w:ascii="Calibri" w:hAnsi="Calibri"/>
          <w:i/>
          <w:sz w:val="22"/>
          <w:szCs w:val="22"/>
        </w:rPr>
        <w:t xml:space="preserve"> they also report that he did so in all his prayers (Matt 11:25; 26:39, 42; Mark 14:36; Luke 23:34; John 11:41; 12:27; 17:1, 5, 11, 21, 24, 25). The only exception is one that actually enforces the significance of the phrase, for it was the cry wrung from Christ’s lips at the moment in which he was made sin for mankind and in which the relationship to the Father that had been his was temporarily broken (Matt 27:46).</w:t>
      </w:r>
      <w:r w:rsidR="00D85F8C" w:rsidRPr="00B520A8">
        <w:rPr>
          <w:rFonts w:ascii="Calibri" w:hAnsi="Calibri"/>
          <w:sz w:val="22"/>
          <w:szCs w:val="22"/>
          <w:vertAlign w:val="superscript"/>
        </w:rPr>
        <w:endnoteReference w:id="34"/>
      </w:r>
    </w:p>
    <w:p w14:paraId="70A69D4A" w14:textId="77777777" w:rsidR="00B520A8" w:rsidRDefault="00D85F8C" w:rsidP="00D85F8C">
      <w:pPr>
        <w:pStyle w:val="ListParagraph"/>
        <w:spacing w:after="120"/>
        <w:jc w:val="both"/>
        <w:rPr>
          <w:rFonts w:ascii="Calibri" w:hAnsi="Calibri"/>
          <w:sz w:val="22"/>
          <w:szCs w:val="22"/>
        </w:rPr>
      </w:pPr>
      <w:r>
        <w:rPr>
          <w:rFonts w:ascii="Calibri" w:hAnsi="Calibri"/>
          <w:sz w:val="22"/>
          <w:szCs w:val="22"/>
        </w:rPr>
        <w:t xml:space="preserve">Second, let </w:t>
      </w:r>
      <w:r w:rsidR="000154B2">
        <w:rPr>
          <w:rFonts w:ascii="Calibri" w:hAnsi="Calibri"/>
          <w:sz w:val="22"/>
          <w:szCs w:val="22"/>
        </w:rPr>
        <w:t>us not ignore, forget, or take for granted the Spirit’s primary means, according to this passage, of actualizing our intimate fellowship with God</w:t>
      </w:r>
      <w:r w:rsidR="00B520A8">
        <w:rPr>
          <w:rFonts w:ascii="Calibri" w:hAnsi="Calibri"/>
          <w:sz w:val="22"/>
          <w:szCs w:val="22"/>
        </w:rPr>
        <w:t>—</w:t>
      </w:r>
      <w:r w:rsidR="00B520A8" w:rsidRPr="00EB7D75">
        <w:rPr>
          <w:rFonts w:ascii="Calibri" w:hAnsi="Calibri"/>
          <w:sz w:val="22"/>
          <w:szCs w:val="22"/>
          <w:u w:val="single"/>
        </w:rPr>
        <w:t>prayer</w:t>
      </w:r>
      <w:r w:rsidR="00B520A8">
        <w:rPr>
          <w:rFonts w:ascii="Calibri" w:hAnsi="Calibri"/>
          <w:sz w:val="22"/>
          <w:szCs w:val="22"/>
        </w:rPr>
        <w:t xml:space="preserve">! Again, </w:t>
      </w:r>
      <w:proofErr w:type="spellStart"/>
      <w:r w:rsidR="00B520A8">
        <w:rPr>
          <w:rFonts w:ascii="Calibri" w:hAnsi="Calibri"/>
          <w:sz w:val="22"/>
          <w:szCs w:val="22"/>
        </w:rPr>
        <w:t>Boice</w:t>
      </w:r>
      <w:proofErr w:type="spellEnd"/>
      <w:r w:rsidR="00B520A8">
        <w:rPr>
          <w:rFonts w:ascii="Calibri" w:hAnsi="Calibri"/>
          <w:sz w:val="22"/>
          <w:szCs w:val="22"/>
        </w:rPr>
        <w:t xml:space="preserve"> comments:</w:t>
      </w:r>
    </w:p>
    <w:p w14:paraId="5C290291" w14:textId="42ED0543" w:rsidR="000154B2" w:rsidRPr="00B520A8" w:rsidRDefault="000154B2" w:rsidP="00B520A8">
      <w:pPr>
        <w:pStyle w:val="ListParagraph"/>
        <w:spacing w:after="120"/>
        <w:ind w:left="1080"/>
        <w:jc w:val="both"/>
        <w:rPr>
          <w:rFonts w:ascii="Calibri" w:hAnsi="Calibri"/>
          <w:i/>
          <w:sz w:val="22"/>
          <w:szCs w:val="22"/>
        </w:rPr>
      </w:pPr>
      <w:r w:rsidRPr="00B520A8">
        <w:rPr>
          <w:rFonts w:ascii="Calibri" w:hAnsi="Calibri"/>
          <w:i/>
          <w:sz w:val="22"/>
          <w:szCs w:val="22"/>
        </w:rPr>
        <w:t xml:space="preserve">How does the Christian experience what is his objectively? Paul suggests that this is primarily through the reality of God’s presence made known to him in prayer. Before, he was alienated from God, who indeed did not even hear him. Now, being made a member of his family, the Christian is permitted and even urged to cry, </w:t>
      </w:r>
      <w:r w:rsidR="00B520A8" w:rsidRPr="00B520A8">
        <w:rPr>
          <w:rFonts w:ascii="Calibri" w:hAnsi="Calibri"/>
          <w:i/>
          <w:sz w:val="22"/>
          <w:szCs w:val="22"/>
        </w:rPr>
        <w:t>“</w:t>
      </w:r>
      <w:r w:rsidRPr="00B520A8">
        <w:rPr>
          <w:rFonts w:ascii="Calibri" w:hAnsi="Calibri"/>
          <w:i/>
          <w:sz w:val="22"/>
          <w:szCs w:val="22"/>
        </w:rPr>
        <w:t>Father.”</w:t>
      </w:r>
      <w:r w:rsidRPr="00B520A8">
        <w:rPr>
          <w:rFonts w:ascii="Calibri" w:hAnsi="Calibri"/>
          <w:sz w:val="22"/>
          <w:szCs w:val="22"/>
          <w:vertAlign w:val="superscript"/>
        </w:rPr>
        <w:endnoteReference w:id="35"/>
      </w:r>
    </w:p>
    <w:p w14:paraId="555939D1" w14:textId="5EEA69CD" w:rsidR="00B520A8" w:rsidRPr="007C4C01" w:rsidRDefault="006578EA" w:rsidP="00881CCC">
      <w:pPr>
        <w:pStyle w:val="ListParagraph"/>
        <w:spacing w:after="120"/>
        <w:jc w:val="both"/>
        <w:rPr>
          <w:rFonts w:ascii="Calibri" w:hAnsi="Calibri"/>
          <w:spacing w:val="-4"/>
          <w:sz w:val="22"/>
          <w:szCs w:val="22"/>
        </w:rPr>
      </w:pPr>
      <w:r w:rsidRPr="00AA768D">
        <w:rPr>
          <w:rFonts w:ascii="Calibri" w:hAnsi="Calibri"/>
          <w:noProof/>
        </w:rPr>
        <w:lastRenderedPageBreak/>
        <w:drawing>
          <wp:anchor distT="0" distB="0" distL="114300" distR="114300" simplePos="0" relativeHeight="251669504" behindDoc="0" locked="0" layoutInCell="1" allowOverlap="1" wp14:anchorId="6B338ABB" wp14:editId="14419370">
            <wp:simplePos x="0" y="0"/>
            <wp:positionH relativeFrom="column">
              <wp:posOffset>406400</wp:posOffset>
            </wp:positionH>
            <wp:positionV relativeFrom="paragraph">
              <wp:posOffset>1558925</wp:posOffset>
            </wp:positionV>
            <wp:extent cx="447675" cy="429895"/>
            <wp:effectExtent l="0" t="0" r="0" b="0"/>
            <wp:wrapTight wrapText="bothSides">
              <wp:wrapPolygon edited="1">
                <wp:start x="0" y="0"/>
                <wp:lineTo x="939" y="18953"/>
                <wp:lineTo x="17793" y="18953"/>
                <wp:lineTo x="17826" y="-522"/>
                <wp:lineTo x="0" y="0"/>
              </wp:wrapPolygon>
            </wp:wrapTight>
            <wp:docPr id="7" name="Picture 7" descr="Screen Shot 2011-08-27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reen Shot 2011-08-27 at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429895"/>
                    </a:xfrm>
                    <a:prstGeom prst="rect">
                      <a:avLst/>
                    </a:prstGeom>
                    <a:noFill/>
                  </pic:spPr>
                </pic:pic>
              </a:graphicData>
            </a:graphic>
            <wp14:sizeRelH relativeFrom="page">
              <wp14:pctWidth>0</wp14:pctWidth>
            </wp14:sizeRelH>
            <wp14:sizeRelV relativeFrom="page">
              <wp14:pctHeight>0</wp14:pctHeight>
            </wp14:sizeRelV>
          </wp:anchor>
        </w:drawing>
      </w:r>
      <w:r w:rsidR="00B520A8" w:rsidRPr="007C4C01">
        <w:rPr>
          <w:rFonts w:ascii="Calibri" w:hAnsi="Calibri"/>
          <w:spacing w:val="-4"/>
          <w:sz w:val="22"/>
          <w:szCs w:val="22"/>
        </w:rPr>
        <w:t xml:space="preserve">So, it may be, dear Christian, that the reason you still feel so far from God, the reason you still feel like and live like a slave, is that you have failed to cooperate with the indwelling Spirit’s ministry of prayer, which is meant to help you experientially enjoy intimacy with God. </w:t>
      </w:r>
      <w:r w:rsidR="00F96392" w:rsidRPr="007C4C01">
        <w:rPr>
          <w:rFonts w:ascii="Calibri" w:hAnsi="Calibri"/>
          <w:spacing w:val="-4"/>
          <w:sz w:val="22"/>
          <w:szCs w:val="22"/>
        </w:rPr>
        <w:t>I</w:t>
      </w:r>
      <w:r w:rsidR="00B520A8" w:rsidRPr="007C4C01">
        <w:rPr>
          <w:rFonts w:ascii="Calibri" w:hAnsi="Calibri"/>
          <w:spacing w:val="-4"/>
          <w:sz w:val="22"/>
          <w:szCs w:val="22"/>
        </w:rPr>
        <w:t xml:space="preserve">f we would know true fellowship with God and be assured of our familial relationship with Him, then we must pray. It is in the practice of prayer that come to know </w:t>
      </w:r>
      <w:r w:rsidR="00F96392" w:rsidRPr="007C4C01">
        <w:rPr>
          <w:rFonts w:ascii="Calibri" w:hAnsi="Calibri"/>
          <w:spacing w:val="-4"/>
          <w:sz w:val="22"/>
          <w:szCs w:val="22"/>
        </w:rPr>
        <w:t>God as our</w:t>
      </w:r>
      <w:r w:rsidR="00B520A8" w:rsidRPr="007C4C01">
        <w:rPr>
          <w:rFonts w:ascii="Calibri" w:hAnsi="Calibri"/>
          <w:spacing w:val="-4"/>
          <w:sz w:val="22"/>
          <w:szCs w:val="22"/>
        </w:rPr>
        <w:t xml:space="preserve"> heavenly Father, and in that posture, the </w:t>
      </w:r>
      <w:r w:rsidR="006D4376" w:rsidRPr="007C4C01">
        <w:rPr>
          <w:rFonts w:ascii="Calibri" w:hAnsi="Calibri"/>
          <w:spacing w:val="-4"/>
          <w:sz w:val="22"/>
          <w:szCs w:val="22"/>
        </w:rPr>
        <w:t xml:space="preserve">comfort, </w:t>
      </w:r>
      <w:r w:rsidR="00B520A8" w:rsidRPr="007C4C01">
        <w:rPr>
          <w:rFonts w:ascii="Calibri" w:hAnsi="Calibri"/>
          <w:spacing w:val="-4"/>
          <w:sz w:val="22"/>
          <w:szCs w:val="22"/>
        </w:rPr>
        <w:t>peace, security, freedom, and power of His Fatherhood become ours to enjoy.</w:t>
      </w:r>
    </w:p>
    <w:p w14:paraId="12343318" w14:textId="2D02C91F" w:rsidR="00BE4F83" w:rsidRPr="00627FDF" w:rsidRDefault="00BE4F83" w:rsidP="003E5A09">
      <w:pPr>
        <w:pStyle w:val="ListParagraph"/>
        <w:spacing w:after="120"/>
        <w:jc w:val="both"/>
        <w:rPr>
          <w:rFonts w:ascii="Calibri" w:hAnsi="Calibri"/>
          <w:spacing w:val="-6"/>
          <w:sz w:val="22"/>
          <w:szCs w:val="22"/>
        </w:rPr>
      </w:pPr>
      <w:r w:rsidRPr="00627FDF">
        <w:rPr>
          <w:rFonts w:ascii="Calibri" w:hAnsi="Calibri"/>
          <w:b/>
          <w:i/>
          <w:spacing w:val="-6"/>
          <w:sz w:val="22"/>
          <w:szCs w:val="22"/>
        </w:rPr>
        <w:t>Discussion</w:t>
      </w:r>
      <w:r w:rsidRPr="00627FDF">
        <w:rPr>
          <w:rFonts w:ascii="Calibri" w:hAnsi="Calibri"/>
          <w:spacing w:val="-6"/>
          <w:sz w:val="22"/>
          <w:szCs w:val="22"/>
        </w:rPr>
        <w:t>: How does Romans 8:23-27 complement the practical point of this passage, that the Holy Spirit actualizes our intimate familial relationship with God through prayer?</w:t>
      </w:r>
    </w:p>
    <w:p w14:paraId="50260E33" w14:textId="12C2D01B" w:rsidR="003E5A09" w:rsidRDefault="003E5A09" w:rsidP="00AA1FD2">
      <w:pPr>
        <w:spacing w:after="120"/>
        <w:jc w:val="both"/>
        <w:rPr>
          <w:rFonts w:ascii="Calibri" w:hAnsi="Calibri"/>
          <w:sz w:val="22"/>
          <w:szCs w:val="22"/>
        </w:rPr>
      </w:pPr>
      <w:r w:rsidRPr="000178BF">
        <w:rPr>
          <w:rFonts w:ascii="Calibri" w:hAnsi="Calibri"/>
          <w:b/>
          <w:i/>
          <w:sz w:val="22"/>
          <w:szCs w:val="22"/>
        </w:rPr>
        <w:t>Application</w:t>
      </w:r>
      <w:r w:rsidRPr="000178BF">
        <w:rPr>
          <w:rFonts w:ascii="Calibri" w:hAnsi="Calibri"/>
          <w:sz w:val="22"/>
          <w:szCs w:val="22"/>
        </w:rPr>
        <w:t xml:space="preserve">: </w:t>
      </w:r>
      <w:r w:rsidR="000178BF">
        <w:rPr>
          <w:rFonts w:ascii="Calibri" w:hAnsi="Calibri"/>
          <w:sz w:val="22"/>
          <w:szCs w:val="22"/>
        </w:rPr>
        <w:t>Verse 7 brings us back to the simple comparison that was started in verse 1. We can relate to God on the basis of faith or on the basis of obedience to the Law, but the status, rank, and identity of these two options could not be more different.</w:t>
      </w:r>
      <w:r w:rsidR="00AA1FD2">
        <w:rPr>
          <w:rFonts w:ascii="Calibri" w:hAnsi="Calibri"/>
          <w:sz w:val="22"/>
          <w:szCs w:val="22"/>
        </w:rPr>
        <w:t xml:space="preserve"> The one way groups together its adherents in bondage as slaves; the other sets its followers free as sons. Yes, for all those </w:t>
      </w:r>
      <w:r w:rsidR="007A4206">
        <w:rPr>
          <w:rFonts w:ascii="Calibri" w:hAnsi="Calibri"/>
          <w:sz w:val="22"/>
          <w:szCs w:val="22"/>
        </w:rPr>
        <w:t>who have faith in Christ Jesus, this is your excellent identity—</w:t>
      </w:r>
      <w:r w:rsidR="00AA1FD2">
        <w:rPr>
          <w:rFonts w:ascii="Calibri" w:hAnsi="Calibri"/>
          <w:sz w:val="22"/>
          <w:szCs w:val="22"/>
        </w:rPr>
        <w:t xml:space="preserve">“You </w:t>
      </w:r>
      <w:r w:rsidR="00AA1FD2" w:rsidRPr="00AA1FD2">
        <w:rPr>
          <w:rFonts w:ascii="Calibri" w:hAnsi="Calibri"/>
          <w:sz w:val="22"/>
          <w:szCs w:val="22"/>
        </w:rPr>
        <w:t xml:space="preserve">are no longer a slave, but a son, and if </w:t>
      </w:r>
      <w:r w:rsidR="00AA1FD2">
        <w:rPr>
          <w:rFonts w:ascii="Calibri" w:hAnsi="Calibri"/>
          <w:sz w:val="22"/>
          <w:szCs w:val="22"/>
        </w:rPr>
        <w:t>a son, then an heir through God” (v. 7).</w:t>
      </w:r>
    </w:p>
    <w:p w14:paraId="03AA84E8" w14:textId="5EA3FAE8" w:rsidR="00517B0E" w:rsidRPr="00F34D8B" w:rsidRDefault="00517B0E" w:rsidP="00517B0E">
      <w:pPr>
        <w:spacing w:after="120"/>
        <w:jc w:val="both"/>
        <w:rPr>
          <w:rFonts w:ascii="Calibri" w:hAnsi="Calibri"/>
          <w:spacing w:val="-4"/>
          <w:sz w:val="22"/>
          <w:szCs w:val="22"/>
        </w:rPr>
      </w:pPr>
      <w:r w:rsidRPr="00F34D8B">
        <w:rPr>
          <w:rFonts w:ascii="Calibri" w:hAnsi="Calibri"/>
          <w:spacing w:val="-4"/>
          <w:sz w:val="22"/>
          <w:szCs w:val="22"/>
        </w:rPr>
        <w:t>In light of the excellence of faith when compared to the Law, Paul’s exasperation in verses 8-11 is clear and ought to be compelling for us, too.</w:t>
      </w:r>
    </w:p>
    <w:p w14:paraId="25B74A4F" w14:textId="45D83520" w:rsidR="00517B0E" w:rsidRPr="000178BF" w:rsidRDefault="00517B0E" w:rsidP="00517B0E">
      <w:pPr>
        <w:spacing w:after="120"/>
        <w:ind w:left="360"/>
        <w:jc w:val="both"/>
        <w:rPr>
          <w:rFonts w:ascii="Calibri" w:hAnsi="Calibri"/>
          <w:i/>
          <w:sz w:val="22"/>
          <w:szCs w:val="22"/>
        </w:rPr>
      </w:pPr>
      <w:r w:rsidRPr="00627FDF">
        <w:rPr>
          <w:rFonts w:ascii="Calibri" w:hAnsi="Calibri"/>
          <w:i/>
          <w:sz w:val="22"/>
          <w:szCs w:val="22"/>
        </w:rPr>
        <w:t>Formerly, when you did not know God, you were enslaved to those that by nature are not gods. But now that you have come to know God, or rather to be known by God, how can you turn back again to the weak and worthless elementary principles of the world, whose slaves you want to be once more? You observe days and months and seasons and years! I am afraid I may have labored over you in vain.</w:t>
      </w:r>
    </w:p>
    <w:p w14:paraId="0F7A8A2A" w14:textId="77777777" w:rsidR="00D66DAA" w:rsidRPr="00E63796" w:rsidRDefault="00D66DAA" w:rsidP="00D66DAA">
      <w:pPr>
        <w:spacing w:before="360"/>
        <w:jc w:val="both"/>
        <w:rPr>
          <w:rFonts w:ascii="Calibri" w:hAnsi="Calibri"/>
          <w:b/>
          <w:sz w:val="22"/>
          <w:szCs w:val="22"/>
        </w:rPr>
      </w:pPr>
      <w:r w:rsidRPr="00E63796">
        <w:rPr>
          <w:rFonts w:ascii="Calibri" w:hAnsi="Calibri"/>
          <w:b/>
          <w:sz w:val="22"/>
          <w:szCs w:val="22"/>
        </w:rPr>
        <w:t>CONCLUSION</w:t>
      </w:r>
    </w:p>
    <w:p w14:paraId="0A6ECA42" w14:textId="27DB8B4E" w:rsidR="007F28EF" w:rsidRPr="00D54F3F" w:rsidRDefault="007F28EF" w:rsidP="00D66DAA">
      <w:pPr>
        <w:spacing w:after="120"/>
        <w:jc w:val="both"/>
        <w:rPr>
          <w:rFonts w:ascii="Calibri" w:hAnsi="Calibri"/>
          <w:spacing w:val="-2"/>
          <w:sz w:val="22"/>
          <w:szCs w:val="22"/>
        </w:rPr>
      </w:pPr>
      <w:r w:rsidRPr="00D54F3F">
        <w:rPr>
          <w:rFonts w:ascii="Calibri" w:hAnsi="Calibri"/>
          <w:spacing w:val="-2"/>
          <w:sz w:val="22"/>
          <w:szCs w:val="22"/>
        </w:rPr>
        <w:t xml:space="preserve">Faith and Law have been weighed in the balance. They have been carefully compared in these two paragraphs, and one is laden with cons. The Law serves a gracious purpose, but it can never rightly relate its observers to God; instead, it just convinces them of their helpless bondage </w:t>
      </w:r>
      <w:r w:rsidR="00D54F3F" w:rsidRPr="00D54F3F">
        <w:rPr>
          <w:rFonts w:ascii="Calibri" w:hAnsi="Calibri"/>
          <w:spacing w:val="-2"/>
          <w:sz w:val="22"/>
          <w:szCs w:val="22"/>
        </w:rPr>
        <w:t>to sin</w:t>
      </w:r>
      <w:r w:rsidR="00D1350E" w:rsidRPr="00D54F3F">
        <w:rPr>
          <w:rFonts w:ascii="Calibri" w:hAnsi="Calibri"/>
          <w:spacing w:val="-2"/>
          <w:sz w:val="22"/>
          <w:szCs w:val="22"/>
        </w:rPr>
        <w:t xml:space="preserve"> and points them to the solution in Christ</w:t>
      </w:r>
      <w:r w:rsidRPr="00D54F3F">
        <w:rPr>
          <w:rFonts w:ascii="Calibri" w:hAnsi="Calibri"/>
          <w:spacing w:val="-2"/>
          <w:sz w:val="22"/>
          <w:szCs w:val="22"/>
        </w:rPr>
        <w:t>. Only faith in Christ can unlock the chains of the Law, escape the prison of self-effort, and issue us boldly into the presence of God our Father.</w:t>
      </w:r>
      <w:r w:rsidR="00517B0E" w:rsidRPr="00D54F3F">
        <w:rPr>
          <w:rFonts w:ascii="Calibri" w:hAnsi="Calibri"/>
          <w:spacing w:val="-2"/>
          <w:sz w:val="22"/>
          <w:szCs w:val="22"/>
        </w:rPr>
        <w:t xml:space="preserve"> Indeed, </w:t>
      </w:r>
      <w:r w:rsidR="007C4C01" w:rsidRPr="00D54F3F">
        <w:rPr>
          <w:rFonts w:ascii="Calibri" w:hAnsi="Calibri"/>
          <w:spacing w:val="-2"/>
          <w:sz w:val="22"/>
          <w:szCs w:val="22"/>
        </w:rPr>
        <w:t>relating to God through faith is better than relating to God through the Law</w:t>
      </w:r>
      <w:r w:rsidR="00517B0E" w:rsidRPr="00D54F3F">
        <w:rPr>
          <w:rFonts w:ascii="Calibri" w:hAnsi="Calibri"/>
          <w:spacing w:val="-2"/>
          <w:sz w:val="22"/>
          <w:szCs w:val="22"/>
        </w:rPr>
        <w:t>.</w:t>
      </w:r>
    </w:p>
    <w:p w14:paraId="5AB89CFD" w14:textId="5DEF242B" w:rsidR="00D66DAA" w:rsidRPr="00E63796" w:rsidRDefault="00D66DAA" w:rsidP="00D66DAA">
      <w:pPr>
        <w:jc w:val="both"/>
        <w:rPr>
          <w:rFonts w:ascii="Calibri" w:hAnsi="Calibri"/>
          <w:b/>
          <w:sz w:val="22"/>
          <w:szCs w:val="22"/>
        </w:rPr>
      </w:pPr>
      <w:r w:rsidRPr="00E63796">
        <w:rPr>
          <w:rFonts w:ascii="Calibri" w:hAnsi="Calibri"/>
          <w:b/>
          <w:sz w:val="22"/>
          <w:szCs w:val="22"/>
        </w:rPr>
        <w:lastRenderedPageBreak/>
        <w:t>ENDNOTES</w:t>
      </w:r>
    </w:p>
    <w:sectPr w:rsidR="00D66DAA" w:rsidRPr="00E63796"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7F28EF" w:rsidRDefault="007F28EF" w:rsidP="00BA7CA1">
      <w:r>
        <w:separator/>
      </w:r>
    </w:p>
  </w:endnote>
  <w:endnote w:type="continuationSeparator" w:id="0">
    <w:p w14:paraId="392CAE5A" w14:textId="77777777" w:rsidR="007F28EF" w:rsidRDefault="007F28EF" w:rsidP="00BA7CA1">
      <w:r>
        <w:continuationSeparator/>
      </w:r>
    </w:p>
  </w:endnote>
  <w:endnote w:id="1">
    <w:p w14:paraId="0F23A0F7"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John R. W. Stott, </w:t>
      </w:r>
      <w:r w:rsidRPr="000154B2">
        <w:rPr>
          <w:rFonts w:ascii="Candara" w:hAnsi="Candara"/>
          <w:i/>
          <w:sz w:val="16"/>
          <w:szCs w:val="16"/>
        </w:rPr>
        <w:t>The Message of Galatians: Only One Way</w:t>
      </w:r>
      <w:r w:rsidRPr="000154B2">
        <w:rPr>
          <w:rFonts w:ascii="Candara" w:hAnsi="Candara"/>
          <w:sz w:val="16"/>
          <w:szCs w:val="16"/>
        </w:rPr>
        <w:t xml:space="preserve">, The Bible Speaks Today (Leicester, England; Downer’s Grove, IL: </w:t>
      </w:r>
      <w:proofErr w:type="spellStart"/>
      <w:r w:rsidRPr="000154B2">
        <w:rPr>
          <w:rFonts w:ascii="Candara" w:hAnsi="Candara"/>
          <w:sz w:val="16"/>
          <w:szCs w:val="16"/>
        </w:rPr>
        <w:t>InterVarsity</w:t>
      </w:r>
      <w:proofErr w:type="spellEnd"/>
      <w:r w:rsidRPr="000154B2">
        <w:rPr>
          <w:rFonts w:ascii="Candara" w:hAnsi="Candara"/>
          <w:sz w:val="16"/>
          <w:szCs w:val="16"/>
        </w:rPr>
        <w:t xml:space="preserve"> Press, 1986), 96.</w:t>
      </w:r>
    </w:p>
  </w:endnote>
  <w:endnote w:id="2">
    <w:p w14:paraId="44E9673D"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John F. MacArthur Jr., </w:t>
      </w:r>
      <w:r w:rsidRPr="000154B2">
        <w:rPr>
          <w:rFonts w:ascii="Candara" w:hAnsi="Candara"/>
          <w:i/>
          <w:sz w:val="16"/>
          <w:szCs w:val="16"/>
        </w:rPr>
        <w:t>Galatians</w:t>
      </w:r>
      <w:r w:rsidRPr="000154B2">
        <w:rPr>
          <w:rFonts w:ascii="Candara" w:hAnsi="Candara"/>
          <w:sz w:val="16"/>
          <w:szCs w:val="16"/>
        </w:rPr>
        <w:t>, MacArthur New Testament Commentary (Chicago: Moody Press, 1983), 94.</w:t>
      </w:r>
    </w:p>
  </w:endnote>
  <w:endnote w:id="3">
    <w:p w14:paraId="19430511"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William Arndt, Frederick W. Danker, and Walter Bauer, </w:t>
      </w:r>
      <w:r w:rsidRPr="000154B2">
        <w:rPr>
          <w:rFonts w:ascii="Candara" w:hAnsi="Candara"/>
          <w:i/>
          <w:sz w:val="16"/>
          <w:szCs w:val="16"/>
        </w:rPr>
        <w:t>A Greek-English Lexicon of the New Testament and Other Early Christian Literature</w:t>
      </w:r>
      <w:r w:rsidRPr="000154B2">
        <w:rPr>
          <w:rFonts w:ascii="Candara" w:hAnsi="Candara"/>
          <w:sz w:val="16"/>
          <w:szCs w:val="16"/>
        </w:rPr>
        <w:t xml:space="preserve"> (Chicago: University of Chicago Press, 2000), 748.</w:t>
      </w:r>
    </w:p>
  </w:endnote>
  <w:endnote w:id="4">
    <w:p w14:paraId="6731B85B" w14:textId="7DFF97F9"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Stott, 97.</w:t>
      </w:r>
      <w:proofErr w:type="gramEnd"/>
    </w:p>
  </w:endnote>
  <w:endnote w:id="5">
    <w:p w14:paraId="11F8561B" w14:textId="2B5F117D"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MacArthur, 96.</w:t>
      </w:r>
      <w:proofErr w:type="gramEnd"/>
    </w:p>
  </w:endnote>
  <w:endnote w:id="6">
    <w:p w14:paraId="5166B42F"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Warren W. Wiersbe, </w:t>
      </w:r>
      <w:r w:rsidRPr="000154B2">
        <w:rPr>
          <w:rFonts w:ascii="Candara" w:hAnsi="Candara"/>
          <w:i/>
          <w:sz w:val="16"/>
          <w:szCs w:val="16"/>
        </w:rPr>
        <w:t>The Bible Exposition Commentary</w:t>
      </w:r>
      <w:r w:rsidRPr="000154B2">
        <w:rPr>
          <w:rFonts w:ascii="Candara" w:hAnsi="Candara"/>
          <w:sz w:val="16"/>
          <w:szCs w:val="16"/>
        </w:rPr>
        <w:t>, vol. 1 (Wheaton, IL: Victor Books, 1996), 703.</w:t>
      </w:r>
    </w:p>
  </w:endnote>
  <w:endnote w:id="7">
    <w:p w14:paraId="0EEAA70C" w14:textId="1FF63BC1"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MacArthur, 96.</w:t>
      </w:r>
      <w:proofErr w:type="gramEnd"/>
    </w:p>
  </w:endnote>
  <w:endnote w:id="8">
    <w:p w14:paraId="02455B09" w14:textId="06C0A7FF"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 Also, “The Law separated Israel from the Gentile nations (Eph. 2:12–18); it governed every aspect of their lives. During the centuries of Jewish history, the Law was preparing for the coming of Christ. The </w:t>
      </w:r>
      <w:r w:rsidRPr="000154B2">
        <w:rPr>
          <w:rFonts w:ascii="Candara" w:hAnsi="Candara"/>
          <w:i/>
          <w:sz w:val="16"/>
          <w:szCs w:val="16"/>
        </w:rPr>
        <w:t>demands</w:t>
      </w:r>
      <w:r w:rsidRPr="000154B2">
        <w:rPr>
          <w:rFonts w:ascii="Candara" w:hAnsi="Candara"/>
          <w:sz w:val="16"/>
          <w:szCs w:val="16"/>
        </w:rPr>
        <w:t xml:space="preserve"> of the Law reminded the people that they needed a </w:t>
      </w:r>
      <w:proofErr w:type="spellStart"/>
      <w:r w:rsidRPr="000154B2">
        <w:rPr>
          <w:rFonts w:ascii="Candara" w:hAnsi="Candara"/>
          <w:sz w:val="16"/>
          <w:szCs w:val="16"/>
        </w:rPr>
        <w:t>Saviour</w:t>
      </w:r>
      <w:proofErr w:type="spellEnd"/>
      <w:r w:rsidRPr="000154B2">
        <w:rPr>
          <w:rFonts w:ascii="Candara" w:hAnsi="Candara"/>
          <w:sz w:val="16"/>
          <w:szCs w:val="16"/>
        </w:rPr>
        <w:t xml:space="preserve">. The </w:t>
      </w:r>
      <w:r w:rsidRPr="000154B2">
        <w:rPr>
          <w:rFonts w:ascii="Candara" w:hAnsi="Candara"/>
          <w:i/>
          <w:sz w:val="16"/>
          <w:szCs w:val="16"/>
        </w:rPr>
        <w:t>types</w:t>
      </w:r>
      <w:r w:rsidRPr="000154B2">
        <w:rPr>
          <w:rFonts w:ascii="Candara" w:hAnsi="Candara"/>
          <w:sz w:val="16"/>
          <w:szCs w:val="16"/>
        </w:rPr>
        <w:t xml:space="preserve"> and </w:t>
      </w:r>
      <w:r w:rsidRPr="000154B2">
        <w:rPr>
          <w:rFonts w:ascii="Candara" w:hAnsi="Candara"/>
          <w:i/>
          <w:sz w:val="16"/>
          <w:szCs w:val="16"/>
        </w:rPr>
        <w:t>symbols</w:t>
      </w:r>
      <w:r w:rsidRPr="000154B2">
        <w:rPr>
          <w:rFonts w:ascii="Candara" w:hAnsi="Candara"/>
          <w:sz w:val="16"/>
          <w:szCs w:val="16"/>
        </w:rPr>
        <w:t xml:space="preserve"> in the Law were pictures of the coming Messiah (see Luke 24:27)” (Wiersbe, 703).</w:t>
      </w:r>
    </w:p>
  </w:endnote>
  <w:endnote w:id="9">
    <w:p w14:paraId="09E12002" w14:textId="7F0E2719"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Wiersbe, 703.</w:t>
      </w:r>
      <w:proofErr w:type="gramEnd"/>
    </w:p>
  </w:endnote>
  <w:endnote w:id="10">
    <w:p w14:paraId="2CEBA6FF" w14:textId="37ED7505"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MacArthur, 94.</w:t>
      </w:r>
      <w:proofErr w:type="gramEnd"/>
    </w:p>
  </w:endnote>
  <w:endnote w:id="11">
    <w:p w14:paraId="6F2BE648" w14:textId="73995F00"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roofErr w:type="gramStart"/>
      <w:r w:rsidRPr="000154B2">
        <w:rPr>
          <w:rFonts w:ascii="Candara" w:hAnsi="Candara"/>
          <w:sz w:val="16"/>
          <w:szCs w:val="16"/>
        </w:rPr>
        <w:t>.,</w:t>
      </w:r>
      <w:proofErr w:type="gramEnd"/>
      <w:r w:rsidRPr="000154B2">
        <w:rPr>
          <w:rFonts w:ascii="Candara" w:hAnsi="Candara"/>
          <w:sz w:val="16"/>
          <w:szCs w:val="16"/>
        </w:rPr>
        <w:t xml:space="preserve"> 99.</w:t>
      </w:r>
    </w:p>
  </w:endnote>
  <w:endnote w:id="12">
    <w:p w14:paraId="2A6A3930" w14:textId="392BD85E"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roofErr w:type="gramStart"/>
      <w:r w:rsidRPr="000154B2">
        <w:rPr>
          <w:rFonts w:ascii="Candara" w:hAnsi="Candara"/>
          <w:sz w:val="16"/>
          <w:szCs w:val="16"/>
        </w:rPr>
        <w:t>.,</w:t>
      </w:r>
      <w:proofErr w:type="gramEnd"/>
      <w:r w:rsidRPr="000154B2">
        <w:rPr>
          <w:rFonts w:ascii="Candara" w:hAnsi="Candara"/>
          <w:sz w:val="16"/>
          <w:szCs w:val="16"/>
        </w:rPr>
        <w:t xml:space="preserve"> 101.</w:t>
      </w:r>
    </w:p>
  </w:endnote>
  <w:endnote w:id="13">
    <w:p w14:paraId="3DB27F0B" w14:textId="5B7FDBEB"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Stott, 102.</w:t>
      </w:r>
      <w:proofErr w:type="gramEnd"/>
    </w:p>
  </w:endnote>
  <w:endnote w:id="14">
    <w:p w14:paraId="02F782F4" w14:textId="6FA84F1B"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http://en.wikipedia.org/w/index.php</w:t>
      </w:r>
      <w:proofErr w:type="gramStart"/>
      <w:r w:rsidRPr="000154B2">
        <w:rPr>
          <w:rFonts w:ascii="Candara" w:hAnsi="Candara"/>
          <w:sz w:val="16"/>
          <w:szCs w:val="16"/>
        </w:rPr>
        <w:t>?title</w:t>
      </w:r>
      <w:proofErr w:type="gramEnd"/>
      <w:r w:rsidRPr="000154B2">
        <w:rPr>
          <w:rFonts w:ascii="Candara" w:hAnsi="Candara"/>
          <w:sz w:val="16"/>
          <w:szCs w:val="16"/>
        </w:rPr>
        <w:t>=Caste</w:t>
      </w:r>
    </w:p>
  </w:endnote>
  <w:endnote w:id="15">
    <w:p w14:paraId="19AAEC90" w14:textId="77777777"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http://www.classicsunveiled.com/romel/html/romechildren.html</w:t>
      </w:r>
    </w:p>
  </w:endnote>
  <w:endnote w:id="16">
    <w:p w14:paraId="438AC90D" w14:textId="28310BFA"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http://www.classicsunveiled.com/romel/html/romechildren.html</w:t>
      </w:r>
    </w:p>
  </w:endnote>
  <w:endnote w:id="17">
    <w:p w14:paraId="56742C84" w14:textId="7D4B3C55"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Remember that the </w:t>
      </w:r>
      <w:proofErr w:type="spellStart"/>
      <w:r w:rsidRPr="000154B2">
        <w:rPr>
          <w:rFonts w:ascii="Candara" w:hAnsi="Candara"/>
          <w:i/>
          <w:sz w:val="16"/>
          <w:szCs w:val="16"/>
        </w:rPr>
        <w:t>paidagogos</w:t>
      </w:r>
      <w:proofErr w:type="spellEnd"/>
      <w:r w:rsidRPr="000154B2">
        <w:rPr>
          <w:rFonts w:ascii="Candara" w:hAnsi="Candara"/>
          <w:sz w:val="16"/>
          <w:szCs w:val="16"/>
        </w:rPr>
        <w:t xml:space="preserve"> was </w:t>
      </w:r>
      <w:proofErr w:type="gramStart"/>
      <w:r w:rsidRPr="000154B2">
        <w:rPr>
          <w:rFonts w:ascii="Candara" w:hAnsi="Candara"/>
          <w:sz w:val="16"/>
          <w:szCs w:val="16"/>
        </w:rPr>
        <w:t>himself</w:t>
      </w:r>
      <w:proofErr w:type="gramEnd"/>
      <w:r w:rsidRPr="000154B2">
        <w:rPr>
          <w:rFonts w:ascii="Candara" w:hAnsi="Candara"/>
          <w:sz w:val="16"/>
          <w:szCs w:val="16"/>
        </w:rPr>
        <w:t xml:space="preserve"> a slave, and the children were under this slave—in essence, then, they were a slave’s slave.</w:t>
      </w:r>
    </w:p>
  </w:endnote>
  <w:endnote w:id="18">
    <w:p w14:paraId="73A83CCF"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spellStart"/>
      <w:r w:rsidRPr="000154B2">
        <w:rPr>
          <w:rFonts w:ascii="Candara" w:hAnsi="Candara"/>
          <w:sz w:val="16"/>
          <w:szCs w:val="16"/>
        </w:rPr>
        <w:t>Spiros</w:t>
      </w:r>
      <w:proofErr w:type="spellEnd"/>
      <w:r w:rsidRPr="000154B2">
        <w:rPr>
          <w:rFonts w:ascii="Candara" w:hAnsi="Candara"/>
          <w:sz w:val="16"/>
          <w:szCs w:val="16"/>
        </w:rPr>
        <w:t xml:space="preserve"> </w:t>
      </w:r>
      <w:proofErr w:type="spellStart"/>
      <w:r w:rsidRPr="000154B2">
        <w:rPr>
          <w:rFonts w:ascii="Candara" w:hAnsi="Candara"/>
          <w:sz w:val="16"/>
          <w:szCs w:val="16"/>
        </w:rPr>
        <w:t>Zodhiates</w:t>
      </w:r>
      <w:proofErr w:type="spellEnd"/>
      <w:r w:rsidRPr="000154B2">
        <w:rPr>
          <w:rFonts w:ascii="Candara" w:hAnsi="Candara"/>
          <w:sz w:val="16"/>
          <w:szCs w:val="16"/>
        </w:rPr>
        <w:t xml:space="preserve">, </w:t>
      </w:r>
      <w:r w:rsidRPr="000154B2">
        <w:rPr>
          <w:rFonts w:ascii="Candara" w:hAnsi="Candara"/>
          <w:i/>
          <w:sz w:val="16"/>
          <w:szCs w:val="16"/>
        </w:rPr>
        <w:t>The Complete Word Study Dictionary: New Testament</w:t>
      </w:r>
      <w:r w:rsidRPr="000154B2">
        <w:rPr>
          <w:rFonts w:ascii="Candara" w:hAnsi="Candara"/>
          <w:sz w:val="16"/>
          <w:szCs w:val="16"/>
        </w:rPr>
        <w:t xml:space="preserve"> (Chattanooga, TN: AMG Publishers, 2000).</w:t>
      </w:r>
    </w:p>
  </w:endnote>
  <w:endnote w:id="19">
    <w:p w14:paraId="1831BD53"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Johannes P. </w:t>
      </w:r>
      <w:proofErr w:type="spellStart"/>
      <w:r w:rsidRPr="000154B2">
        <w:rPr>
          <w:rFonts w:ascii="Candara" w:hAnsi="Candara"/>
          <w:sz w:val="16"/>
          <w:szCs w:val="16"/>
        </w:rPr>
        <w:t>Louw</w:t>
      </w:r>
      <w:proofErr w:type="spellEnd"/>
      <w:r w:rsidRPr="000154B2">
        <w:rPr>
          <w:rFonts w:ascii="Candara" w:hAnsi="Candara"/>
          <w:sz w:val="16"/>
          <w:szCs w:val="16"/>
        </w:rPr>
        <w:t xml:space="preserve"> and Eugene Albert </w:t>
      </w:r>
      <w:proofErr w:type="spellStart"/>
      <w:r w:rsidRPr="000154B2">
        <w:rPr>
          <w:rFonts w:ascii="Candara" w:hAnsi="Candara"/>
          <w:sz w:val="16"/>
          <w:szCs w:val="16"/>
        </w:rPr>
        <w:t>Nida</w:t>
      </w:r>
      <w:proofErr w:type="spellEnd"/>
      <w:r w:rsidRPr="000154B2">
        <w:rPr>
          <w:rFonts w:ascii="Candara" w:hAnsi="Candara"/>
          <w:sz w:val="16"/>
          <w:szCs w:val="16"/>
        </w:rPr>
        <w:t xml:space="preserve">, </w:t>
      </w:r>
      <w:r w:rsidRPr="000154B2">
        <w:rPr>
          <w:rFonts w:ascii="Candara" w:hAnsi="Candara"/>
          <w:i/>
          <w:sz w:val="16"/>
          <w:szCs w:val="16"/>
        </w:rPr>
        <w:t>Greek-English Lexicon of the New Testament: Based on Semantic Domains</w:t>
      </w:r>
      <w:r w:rsidRPr="000154B2">
        <w:rPr>
          <w:rFonts w:ascii="Candara" w:hAnsi="Candara"/>
          <w:sz w:val="16"/>
          <w:szCs w:val="16"/>
        </w:rPr>
        <w:t xml:space="preserve"> (New York: United Bible Societies, 1996), 471.</w:t>
      </w:r>
    </w:p>
  </w:endnote>
  <w:endnote w:id="20">
    <w:p w14:paraId="490AC667" w14:textId="77777777"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w:t>
      </w:r>
      <w:bookmarkStart w:id="0" w:name="OLE_LINK44"/>
      <w:bookmarkStart w:id="1" w:name="OLE_LINK45"/>
      <w:r w:rsidRPr="000154B2">
        <w:rPr>
          <w:rFonts w:ascii="Candara" w:hAnsi="Candara"/>
          <w:sz w:val="16"/>
          <w:szCs w:val="16"/>
        </w:rPr>
        <w:t xml:space="preserve">Kent, Homer A. Jr. </w:t>
      </w:r>
      <w:r w:rsidRPr="000154B2">
        <w:rPr>
          <w:rFonts w:ascii="Candara" w:hAnsi="Candara"/>
          <w:i/>
          <w:sz w:val="16"/>
          <w:szCs w:val="16"/>
        </w:rPr>
        <w:t>Treasures of Wisdom: Studies in Colossians and Philemon</w:t>
      </w:r>
      <w:r w:rsidRPr="000154B2">
        <w:rPr>
          <w:rFonts w:ascii="Candara" w:hAnsi="Candara"/>
          <w:sz w:val="16"/>
          <w:szCs w:val="16"/>
        </w:rPr>
        <w:t>, Revised Ed. Winona Lake, IN: BMH Books, 1987. Pp. 86-87</w:t>
      </w:r>
      <w:bookmarkEnd w:id="0"/>
      <w:bookmarkEnd w:id="1"/>
      <w:r w:rsidRPr="000154B2">
        <w:rPr>
          <w:rFonts w:ascii="Candara" w:hAnsi="Candara"/>
          <w:sz w:val="16"/>
          <w:szCs w:val="16"/>
        </w:rPr>
        <w:t>.</w:t>
      </w:r>
    </w:p>
  </w:endnote>
  <w:endnote w:id="21">
    <w:p w14:paraId="50193359" w14:textId="77777777"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Donald K. Campbell, “Galatians,” in </w:t>
      </w:r>
      <w:r w:rsidRPr="000154B2">
        <w:rPr>
          <w:rFonts w:ascii="Candara" w:hAnsi="Candara"/>
          <w:i/>
          <w:sz w:val="16"/>
          <w:szCs w:val="16"/>
        </w:rPr>
        <w:t>The Bible Knowledge Commentary: An Exposition of the Scriptures</w:t>
      </w:r>
      <w:r w:rsidRPr="000154B2">
        <w:rPr>
          <w:rFonts w:ascii="Candara" w:hAnsi="Candara"/>
          <w:sz w:val="16"/>
          <w:szCs w:val="16"/>
        </w:rPr>
        <w:t xml:space="preserve">, ed. J. F. </w:t>
      </w:r>
      <w:proofErr w:type="spellStart"/>
      <w:r w:rsidRPr="000154B2">
        <w:rPr>
          <w:rFonts w:ascii="Candara" w:hAnsi="Candara"/>
          <w:sz w:val="16"/>
          <w:szCs w:val="16"/>
        </w:rPr>
        <w:t>Walvoord</w:t>
      </w:r>
      <w:proofErr w:type="spellEnd"/>
      <w:r w:rsidRPr="000154B2">
        <w:rPr>
          <w:rFonts w:ascii="Candara" w:hAnsi="Candara"/>
          <w:sz w:val="16"/>
          <w:szCs w:val="16"/>
        </w:rPr>
        <w:t xml:space="preserve"> and R. B. </w:t>
      </w:r>
      <w:proofErr w:type="spellStart"/>
      <w:r w:rsidRPr="000154B2">
        <w:rPr>
          <w:rFonts w:ascii="Candara" w:hAnsi="Candara"/>
          <w:sz w:val="16"/>
          <w:szCs w:val="16"/>
        </w:rPr>
        <w:t>Zuck</w:t>
      </w:r>
      <w:proofErr w:type="spellEnd"/>
      <w:r w:rsidRPr="000154B2">
        <w:rPr>
          <w:rFonts w:ascii="Candara" w:hAnsi="Candara"/>
          <w:sz w:val="16"/>
          <w:szCs w:val="16"/>
        </w:rPr>
        <w:t>, vol. 2 (Wheaton, IL: Victor Books, 1985), 601.</w:t>
      </w:r>
    </w:p>
  </w:endnote>
  <w:endnote w:id="22">
    <w:p w14:paraId="42AC2C31" w14:textId="4D1D44AE"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MacArthur, 105.</w:t>
      </w:r>
      <w:proofErr w:type="gramEnd"/>
    </w:p>
  </w:endnote>
  <w:endnote w:id="23">
    <w:p w14:paraId="31FC6307" w14:textId="48088D1B"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roofErr w:type="gramStart"/>
      <w:r w:rsidRPr="000154B2">
        <w:rPr>
          <w:rFonts w:ascii="Candara" w:hAnsi="Candara"/>
          <w:sz w:val="16"/>
          <w:szCs w:val="16"/>
        </w:rPr>
        <w:t>.,</w:t>
      </w:r>
      <w:proofErr w:type="gramEnd"/>
      <w:r w:rsidRPr="000154B2">
        <w:rPr>
          <w:rFonts w:ascii="Candara" w:hAnsi="Candara"/>
          <w:sz w:val="16"/>
          <w:szCs w:val="16"/>
        </w:rPr>
        <w:t xml:space="preserve"> 105–106.</w:t>
      </w:r>
    </w:p>
  </w:endnote>
  <w:endnote w:id="24">
    <w:p w14:paraId="4CC4517B" w14:textId="6BF9EC26"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“But God has set men free! ‘But </w:t>
      </w:r>
      <w:proofErr w:type="gramStart"/>
      <w:r w:rsidRPr="000154B2">
        <w:rPr>
          <w:rFonts w:ascii="Candara" w:hAnsi="Candara"/>
          <w:sz w:val="16"/>
          <w:szCs w:val="16"/>
        </w:rPr>
        <w:t>God.…’</w:t>
      </w:r>
      <w:proofErr w:type="gramEnd"/>
      <w:r w:rsidRPr="000154B2">
        <w:rPr>
          <w:rFonts w:ascii="Candara" w:hAnsi="Candara"/>
          <w:sz w:val="16"/>
          <w:szCs w:val="16"/>
        </w:rPr>
        <w:t xml:space="preserve"> These are wonderful words, because they show that the entry of the Christian message is at the same time the turning point of history. Apart from these words, life offers no future hope for any man. Man is lost, without hope and without God. But God has intervened in a way that brings an effective and complete salvation” (James Montgomery </w:t>
      </w:r>
      <w:proofErr w:type="spellStart"/>
      <w:r w:rsidRPr="000154B2">
        <w:rPr>
          <w:rFonts w:ascii="Candara" w:hAnsi="Candara"/>
          <w:sz w:val="16"/>
          <w:szCs w:val="16"/>
        </w:rPr>
        <w:t>Boice</w:t>
      </w:r>
      <w:proofErr w:type="spellEnd"/>
      <w:r w:rsidRPr="000154B2">
        <w:rPr>
          <w:rFonts w:ascii="Candara" w:hAnsi="Candara"/>
          <w:sz w:val="16"/>
          <w:szCs w:val="16"/>
        </w:rPr>
        <w:t xml:space="preserve">, “Galatians,” in </w:t>
      </w:r>
      <w:r w:rsidRPr="000154B2">
        <w:rPr>
          <w:rFonts w:ascii="Candara" w:hAnsi="Candara"/>
          <w:i/>
          <w:sz w:val="16"/>
          <w:szCs w:val="16"/>
        </w:rPr>
        <w:t>The Expositor’s Bible Commentary: Romans through Galatians</w:t>
      </w:r>
      <w:r w:rsidRPr="000154B2">
        <w:rPr>
          <w:rFonts w:ascii="Candara" w:hAnsi="Candara"/>
          <w:sz w:val="16"/>
          <w:szCs w:val="16"/>
        </w:rPr>
        <w:t xml:space="preserve">, ed. Frank E. </w:t>
      </w:r>
      <w:proofErr w:type="spellStart"/>
      <w:r w:rsidRPr="000154B2">
        <w:rPr>
          <w:rFonts w:ascii="Candara" w:hAnsi="Candara"/>
          <w:sz w:val="16"/>
          <w:szCs w:val="16"/>
        </w:rPr>
        <w:t>Gaebelein</w:t>
      </w:r>
      <w:proofErr w:type="spellEnd"/>
      <w:r w:rsidRPr="000154B2">
        <w:rPr>
          <w:rFonts w:ascii="Candara" w:hAnsi="Candara"/>
          <w:sz w:val="16"/>
          <w:szCs w:val="16"/>
        </w:rPr>
        <w:t>, vol. 10 [Grand Rapids, MI: Zondervan Publishing House, 1976], 472).</w:t>
      </w:r>
    </w:p>
  </w:endnote>
  <w:endnote w:id="25">
    <w:p w14:paraId="5E61CB7C" w14:textId="2AF28409"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Much of this information is taken from the class notes for a “History of Christianity” class at Maranatha Baptist Seminary, taught by Dr. David Saxon in the Fall Semester of 2010. You can also simplify the matter by quoting from Wiersbe (706).</w:t>
      </w:r>
    </w:p>
    <w:p w14:paraId="54C39FAE" w14:textId="194B568A" w:rsidR="007F28EF" w:rsidRPr="000154B2" w:rsidRDefault="007F28EF" w:rsidP="000154B2">
      <w:pPr>
        <w:pStyle w:val="EndnoteText"/>
        <w:spacing w:before="60" w:after="60"/>
        <w:ind w:left="180"/>
        <w:jc w:val="both"/>
        <w:rPr>
          <w:rFonts w:ascii="Candara" w:hAnsi="Candara"/>
          <w:i/>
          <w:sz w:val="16"/>
          <w:szCs w:val="16"/>
        </w:rPr>
      </w:pPr>
      <w:r w:rsidRPr="000154B2">
        <w:rPr>
          <w:rFonts w:ascii="Candara" w:hAnsi="Candara"/>
          <w:i/>
          <w:sz w:val="16"/>
          <w:szCs w:val="16"/>
        </w:rPr>
        <w:t>Historians tell us that the Roman world was in great expectation, waiting for a Deliverer, at the time when Jesus was born. The old religions were dying; the old philosophies were empty and powerless to change men’s lives. Strange new mystery religions were invading the empire. Religious bankruptcy and spiritual hunger were everywhere. God was preparing the world for the arrival of His Son.</w:t>
      </w:r>
    </w:p>
    <w:p w14:paraId="036BA437" w14:textId="4C438DE2" w:rsidR="007F28EF" w:rsidRPr="000154B2" w:rsidRDefault="007F28EF" w:rsidP="000154B2">
      <w:pPr>
        <w:pStyle w:val="EndnoteText"/>
        <w:spacing w:before="60" w:after="60"/>
        <w:ind w:left="180"/>
        <w:jc w:val="both"/>
        <w:rPr>
          <w:rFonts w:ascii="Candara" w:hAnsi="Candara"/>
          <w:i/>
          <w:sz w:val="16"/>
          <w:szCs w:val="16"/>
        </w:rPr>
      </w:pPr>
      <w:r w:rsidRPr="000154B2">
        <w:rPr>
          <w:rFonts w:ascii="Candara" w:hAnsi="Candara"/>
          <w:i/>
          <w:sz w:val="16"/>
          <w:szCs w:val="16"/>
        </w:rPr>
        <w:t xml:space="preserve">From the historical point of view, the Roman Empire itself helped prepare the world for the birth of the </w:t>
      </w:r>
      <w:proofErr w:type="spellStart"/>
      <w:r w:rsidRPr="000154B2">
        <w:rPr>
          <w:rFonts w:ascii="Candara" w:hAnsi="Candara"/>
          <w:i/>
          <w:sz w:val="16"/>
          <w:szCs w:val="16"/>
        </w:rPr>
        <w:t>Saviour</w:t>
      </w:r>
      <w:proofErr w:type="spellEnd"/>
      <w:r w:rsidRPr="000154B2">
        <w:rPr>
          <w:rFonts w:ascii="Candara" w:hAnsi="Candara"/>
          <w:i/>
          <w:sz w:val="16"/>
          <w:szCs w:val="16"/>
        </w:rPr>
        <w:t>. Roads connected city with city, and all cities ultimately with Rome. Roman laws protected the rights of citizens, and Roman soldiers guarded the peace. Thanks to both the Greek and Roman conquests, Latin and Greek were known across the empire.</w:t>
      </w:r>
    </w:p>
  </w:endnote>
  <w:endnote w:id="26">
    <w:p w14:paraId="408E8278" w14:textId="48753010"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The fundamental principle of Roman law and morality was that an action is wrong if it hurts someone else. Therefore, for instance, adultery was a capital offense but other sexual perversions were tolerated. Writing in the early 5</w:t>
      </w:r>
      <w:r w:rsidRPr="000154B2">
        <w:rPr>
          <w:rFonts w:ascii="Candara" w:hAnsi="Candara"/>
          <w:sz w:val="16"/>
          <w:szCs w:val="16"/>
          <w:vertAlign w:val="superscript"/>
        </w:rPr>
        <w:t>th</w:t>
      </w:r>
      <w:r w:rsidRPr="000154B2">
        <w:rPr>
          <w:rFonts w:ascii="Candara" w:hAnsi="Candara"/>
          <w:sz w:val="16"/>
          <w:szCs w:val="16"/>
        </w:rPr>
        <w:t xml:space="preserve"> century, the Christian theologian Augustine of Hippo summarized the morals of the Roman empire (</w:t>
      </w:r>
      <w:r w:rsidRPr="000154B2">
        <w:rPr>
          <w:rFonts w:ascii="Candara" w:hAnsi="Candara"/>
          <w:i/>
          <w:sz w:val="16"/>
          <w:szCs w:val="16"/>
        </w:rPr>
        <w:t>City of God</w:t>
      </w:r>
      <w:r w:rsidRPr="000154B2">
        <w:rPr>
          <w:rFonts w:ascii="Candara" w:hAnsi="Candara"/>
          <w:sz w:val="16"/>
          <w:szCs w:val="16"/>
        </w:rPr>
        <w:t>, II</w:t>
      </w:r>
      <w:proofErr w:type="gramStart"/>
      <w:r w:rsidRPr="000154B2">
        <w:rPr>
          <w:rFonts w:ascii="Candara" w:hAnsi="Candara"/>
          <w:sz w:val="16"/>
          <w:szCs w:val="16"/>
        </w:rPr>
        <w:t>:20</w:t>
      </w:r>
      <w:proofErr w:type="gramEnd"/>
      <w:r w:rsidRPr="000154B2">
        <w:rPr>
          <w:rFonts w:ascii="Candara" w:hAnsi="Candara"/>
          <w:sz w:val="16"/>
          <w:szCs w:val="16"/>
        </w:rPr>
        <w:t>). He is speaking in the guise of a Roman defending his society:</w:t>
      </w:r>
    </w:p>
    <w:p w14:paraId="0E12F067" w14:textId="30044693" w:rsidR="007F28EF" w:rsidRPr="000154B2" w:rsidRDefault="007F28EF" w:rsidP="000154B2">
      <w:pPr>
        <w:pStyle w:val="EndnoteText"/>
        <w:spacing w:before="60" w:after="60"/>
        <w:ind w:left="180"/>
        <w:jc w:val="both"/>
        <w:rPr>
          <w:rFonts w:ascii="Candara" w:hAnsi="Candara"/>
          <w:i/>
          <w:sz w:val="16"/>
          <w:szCs w:val="16"/>
        </w:rPr>
      </w:pPr>
      <w:r w:rsidRPr="000154B2">
        <w:rPr>
          <w:rFonts w:ascii="Candara" w:hAnsi="Candara"/>
          <w:i/>
          <w:sz w:val="16"/>
          <w:szCs w:val="16"/>
        </w:rPr>
        <w:t xml:space="preserve">The laws should punish offenses against another’s property, not offenses against a man’s own personal character. No one should be brought to trial except for an offense, or threat of offense, against another’s property, house, or person; but anyone should be free to </w:t>
      </w:r>
      <w:proofErr w:type="gramStart"/>
      <w:r w:rsidRPr="000154B2">
        <w:rPr>
          <w:rFonts w:ascii="Candara" w:hAnsi="Candara"/>
          <w:i/>
          <w:sz w:val="16"/>
          <w:szCs w:val="16"/>
        </w:rPr>
        <w:t>do</w:t>
      </w:r>
      <w:proofErr w:type="gramEnd"/>
      <w:r w:rsidRPr="000154B2">
        <w:rPr>
          <w:rFonts w:ascii="Candara" w:hAnsi="Candara"/>
          <w:i/>
          <w:sz w:val="16"/>
          <w:szCs w:val="16"/>
        </w:rPr>
        <w:t xml:space="preserve"> as he likes about his own, or with his own, or with others, if they consent. There should be a plentiful supply of public prostitutes, for the benefit of all those who prefer them, and especially for those who cannot keep private mistresses. It is a good thing to have imposing houses luxuriously furnished, where lavish banquets can be held, where people can, if they like, spend night and day in debauchery, and eat and drink till they are sick: to have the din of dancing everywhere, and theatres full of fevered shouts of degenerate pleasure and of every kind of cruel and degraded indulgence. Anyone who disapproves of this kind of happiness should rank as a public enemy: anyone who attempts to change it or get rid of it should be hustled out of hearing by the freedom-loving majority.</w:t>
      </w:r>
    </w:p>
  </w:endnote>
  <w:endnote w:id="27">
    <w:p w14:paraId="19F9A410" w14:textId="5AA3758C"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“Some 900 years before Jesus was born God prophesied, ‘I will be a Father to Him, and He shall be a Son to Me’ (Heb. 1:5; 2 Sam. 7:14), indicating that in eternity past that, though there were always three persons in the Trinity, there were not yet the roles of Father and Son. Those designations apparently came into being only at the incarnation. In the announcement of Jesus’ birth to Mary, the angel Gabriel declared, ‘He will be great, and </w:t>
      </w:r>
      <w:r w:rsidRPr="000154B2">
        <w:rPr>
          <w:rFonts w:ascii="Candara" w:hAnsi="Candara"/>
          <w:i/>
          <w:sz w:val="16"/>
          <w:szCs w:val="16"/>
        </w:rPr>
        <w:t>will be called</w:t>
      </w:r>
      <w:r w:rsidRPr="000154B2">
        <w:rPr>
          <w:rFonts w:ascii="Candara" w:hAnsi="Candara"/>
          <w:sz w:val="16"/>
          <w:szCs w:val="16"/>
        </w:rPr>
        <w:t xml:space="preserve"> the Son of the Most High; … the holy offspring </w:t>
      </w:r>
      <w:r w:rsidRPr="000154B2">
        <w:rPr>
          <w:rFonts w:ascii="Candara" w:hAnsi="Candara"/>
          <w:i/>
          <w:sz w:val="16"/>
          <w:szCs w:val="16"/>
        </w:rPr>
        <w:t>shall be called</w:t>
      </w:r>
      <w:r w:rsidRPr="000154B2">
        <w:rPr>
          <w:rFonts w:ascii="Candara" w:hAnsi="Candara"/>
          <w:sz w:val="16"/>
          <w:szCs w:val="16"/>
        </w:rPr>
        <w:t xml:space="preserve"> the Son of God’ (Luke 1:32, 35; emphasis added). Son was a new name, never before applied to the second person of the godhead except prophetically, as in Psalm 2:7, which is interpreted in Hebrews 1:5–6 as referring to the event of His incarnation. John wrote, ‘In the beginning was the Word, and the Word was with God, and the Word was God’ (John 1:1). Only when ‘the Word became flesh, and dwelt among us’ as ‘the only begotten God’ (John 1:14, 18) did He take on the role and function of Son” (MacArthur, 108).</w:t>
      </w:r>
    </w:p>
  </w:endnote>
  <w:endnote w:id="28">
    <w:p w14:paraId="23B4DAF4" w14:textId="62722183"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MacArthur, 108.</w:t>
      </w:r>
      <w:proofErr w:type="gramEnd"/>
      <w:r w:rsidRPr="000154B2">
        <w:rPr>
          <w:rFonts w:ascii="Candara" w:hAnsi="Candara"/>
          <w:sz w:val="16"/>
          <w:szCs w:val="16"/>
        </w:rPr>
        <w:t xml:space="preserve"> The full quote is:</w:t>
      </w:r>
    </w:p>
    <w:p w14:paraId="4AC0D32C" w14:textId="636CDF9B" w:rsidR="007F28EF" w:rsidRPr="000154B2" w:rsidRDefault="007F28EF" w:rsidP="000154B2">
      <w:pPr>
        <w:spacing w:before="60" w:after="60"/>
        <w:ind w:left="180"/>
        <w:jc w:val="both"/>
        <w:rPr>
          <w:rFonts w:ascii="Candara" w:hAnsi="Candara"/>
          <w:i/>
          <w:sz w:val="16"/>
          <w:szCs w:val="16"/>
        </w:rPr>
      </w:pPr>
      <w:r w:rsidRPr="000154B2">
        <w:rPr>
          <w:rFonts w:ascii="Candara" w:hAnsi="Candara"/>
          <w:i/>
          <w:sz w:val="16"/>
          <w:szCs w:val="16"/>
        </w:rPr>
        <w:t xml:space="preserve">He was fully man, born of a woman like all other men, yet He was fully God. Otherwise He could not have been Savior of the world. He had to be fully God in order for His sacrifice to have the infinite worth necessary to atone for the sin of mankind. He also had to be fully man in order to represent mankind and take the penalty of sin upon Himself in man’s behalf. It was man who sinned, who was under the curse, and who was condemned to render his life forfeit to God. Jesus therefore could not have substituted for sinful man on the </w:t>
      </w:r>
      <w:proofErr w:type="gramStart"/>
      <w:r w:rsidRPr="000154B2">
        <w:rPr>
          <w:rFonts w:ascii="Candara" w:hAnsi="Candara"/>
          <w:i/>
          <w:sz w:val="16"/>
          <w:szCs w:val="16"/>
        </w:rPr>
        <w:t>cross had</w:t>
      </w:r>
      <w:proofErr w:type="gramEnd"/>
      <w:r w:rsidRPr="000154B2">
        <w:rPr>
          <w:rFonts w:ascii="Candara" w:hAnsi="Candara"/>
          <w:i/>
          <w:sz w:val="16"/>
          <w:szCs w:val="16"/>
        </w:rPr>
        <w:t xml:space="preserve"> He not taken upon Himself “the likeness of men” (Phil. 2:7). He had to be God to have the power of Savior, and He had to be man to have the position of Substitute.</w:t>
      </w:r>
    </w:p>
  </w:endnote>
  <w:endnote w:id="29">
    <w:p w14:paraId="21800503" w14:textId="7D21BEAA"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w:t>
      </w:r>
      <w:proofErr w:type="spellStart"/>
      <w:r w:rsidRPr="000154B2">
        <w:rPr>
          <w:rFonts w:ascii="Candara" w:hAnsi="Candara"/>
          <w:i/>
          <w:sz w:val="16"/>
          <w:szCs w:val="16"/>
        </w:rPr>
        <w:t>Huios</w:t>
      </w:r>
      <w:proofErr w:type="spellEnd"/>
      <w:r w:rsidRPr="000154B2">
        <w:rPr>
          <w:rFonts w:ascii="Candara" w:hAnsi="Candara"/>
          <w:sz w:val="16"/>
          <w:szCs w:val="16"/>
        </w:rPr>
        <w:t xml:space="preserve"> is also the Greek word used for God’s “Son” in verse 4. This further helps to stress the difference between the bondage of the minor-age child (vv. 1-3) and the privileges of the mature adult-age son (vv. 4-7).</w:t>
      </w:r>
    </w:p>
  </w:endnote>
  <w:endnote w:id="30">
    <w:p w14:paraId="21DCEAB1" w14:textId="35D3FDBE" w:rsidR="007F28EF" w:rsidRPr="000154B2" w:rsidRDefault="007F28EF" w:rsidP="000154B2">
      <w:pPr>
        <w:pStyle w:val="EndnoteText"/>
        <w:spacing w:before="60" w:after="60"/>
        <w:jc w:val="both"/>
        <w:rPr>
          <w:rFonts w:ascii="Candara" w:hAnsi="Candara"/>
          <w:sz w:val="16"/>
          <w:szCs w:val="16"/>
        </w:rPr>
      </w:pPr>
      <w:r w:rsidRPr="000154B2">
        <w:rPr>
          <w:rStyle w:val="EndnoteReference"/>
          <w:rFonts w:ascii="Candara" w:hAnsi="Candara"/>
          <w:sz w:val="16"/>
          <w:szCs w:val="16"/>
        </w:rPr>
        <w:endnoteRef/>
      </w:r>
      <w:r w:rsidRPr="000154B2">
        <w:rPr>
          <w:rFonts w:ascii="Candara" w:hAnsi="Candara"/>
          <w:sz w:val="16"/>
          <w:szCs w:val="16"/>
        </w:rPr>
        <w:t xml:space="preserve"> “</w:t>
      </w:r>
      <w:proofErr w:type="spellStart"/>
      <w:r w:rsidRPr="000154B2">
        <w:rPr>
          <w:rFonts w:ascii="Candara" w:hAnsi="Candara"/>
          <w:i/>
          <w:sz w:val="16"/>
          <w:szCs w:val="16"/>
        </w:rPr>
        <w:t>Huiothesia</w:t>
      </w:r>
      <w:proofErr w:type="spellEnd"/>
      <w:r w:rsidRPr="000154B2">
        <w:rPr>
          <w:rFonts w:ascii="Candara" w:hAnsi="Candara"/>
          <w:sz w:val="16"/>
          <w:szCs w:val="16"/>
        </w:rPr>
        <w:t xml:space="preserve"> (adoption) is a compound of </w:t>
      </w:r>
      <w:proofErr w:type="spellStart"/>
      <w:r w:rsidRPr="000154B2">
        <w:rPr>
          <w:rFonts w:ascii="Candara" w:hAnsi="Candara"/>
          <w:i/>
          <w:sz w:val="16"/>
          <w:szCs w:val="16"/>
        </w:rPr>
        <w:t>huios</w:t>
      </w:r>
      <w:proofErr w:type="spellEnd"/>
      <w:r w:rsidRPr="000154B2">
        <w:rPr>
          <w:rFonts w:ascii="Candara" w:hAnsi="Candara"/>
          <w:sz w:val="16"/>
          <w:szCs w:val="16"/>
        </w:rPr>
        <w:t xml:space="preserve"> (son) and </w:t>
      </w:r>
      <w:r w:rsidRPr="000154B2">
        <w:rPr>
          <w:rFonts w:ascii="Candara" w:hAnsi="Candara"/>
          <w:i/>
          <w:sz w:val="16"/>
          <w:szCs w:val="16"/>
        </w:rPr>
        <w:t>thesis</w:t>
      </w:r>
      <w:r w:rsidRPr="000154B2">
        <w:rPr>
          <w:rFonts w:ascii="Candara" w:hAnsi="Candara"/>
          <w:sz w:val="16"/>
          <w:szCs w:val="16"/>
        </w:rPr>
        <w:t xml:space="preserve"> (a placing) and refers to a man’s giving the status of </w:t>
      </w:r>
      <w:proofErr w:type="spellStart"/>
      <w:r w:rsidRPr="000154B2">
        <w:rPr>
          <w:rFonts w:ascii="Candara" w:hAnsi="Candara"/>
          <w:sz w:val="16"/>
          <w:szCs w:val="16"/>
        </w:rPr>
        <w:t>sonship</w:t>
      </w:r>
      <w:proofErr w:type="spellEnd"/>
      <w:r w:rsidRPr="000154B2">
        <w:rPr>
          <w:rFonts w:ascii="Candara" w:hAnsi="Candara"/>
          <w:sz w:val="16"/>
          <w:szCs w:val="16"/>
        </w:rPr>
        <w:t xml:space="preserve"> to someone who is not his natural child. Because men are not naturally the children of God, they can become His sons only by divine adoption. In the Roman world adoption was an honored custom that gave special dignity and family membership to those who were not born into a family. Often a wealthy, childless man would adopt a young slave, who would trade his slavery for </w:t>
      </w:r>
      <w:proofErr w:type="spellStart"/>
      <w:r w:rsidRPr="000154B2">
        <w:rPr>
          <w:rFonts w:ascii="Candara" w:hAnsi="Candara"/>
          <w:sz w:val="16"/>
          <w:szCs w:val="16"/>
        </w:rPr>
        <w:t>sonship</w:t>
      </w:r>
      <w:proofErr w:type="spellEnd"/>
      <w:r w:rsidRPr="000154B2">
        <w:rPr>
          <w:rFonts w:ascii="Candara" w:hAnsi="Candara"/>
          <w:sz w:val="16"/>
          <w:szCs w:val="16"/>
        </w:rPr>
        <w:t>, with all its concomitant privileges” (MacArthur, 109).</w:t>
      </w:r>
    </w:p>
  </w:endnote>
  <w:endnote w:id="31">
    <w:p w14:paraId="3ACBAF00" w14:textId="0C5D88E1"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gramStart"/>
      <w:r w:rsidRPr="000154B2">
        <w:rPr>
          <w:rFonts w:ascii="Candara" w:hAnsi="Candara"/>
          <w:sz w:val="16"/>
          <w:szCs w:val="16"/>
        </w:rPr>
        <w:t>Campbell, 601.</w:t>
      </w:r>
      <w:proofErr w:type="gramEnd"/>
    </w:p>
  </w:endnote>
  <w:endnote w:id="32">
    <w:p w14:paraId="0428FF84" w14:textId="56459C8F"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w:t>
      </w:r>
      <w:proofErr w:type="spellStart"/>
      <w:proofErr w:type="gramStart"/>
      <w:r w:rsidRPr="000154B2">
        <w:rPr>
          <w:rFonts w:ascii="Candara" w:hAnsi="Candara"/>
          <w:sz w:val="16"/>
          <w:szCs w:val="16"/>
        </w:rPr>
        <w:t>Boice</w:t>
      </w:r>
      <w:proofErr w:type="spellEnd"/>
      <w:r w:rsidRPr="000154B2">
        <w:rPr>
          <w:rFonts w:ascii="Candara" w:hAnsi="Candara"/>
          <w:sz w:val="16"/>
          <w:szCs w:val="16"/>
        </w:rPr>
        <w:t>, 473.</w:t>
      </w:r>
      <w:proofErr w:type="gramEnd"/>
    </w:p>
  </w:endnote>
  <w:endnote w:id="33">
    <w:p w14:paraId="323058C1" w14:textId="22767CEA"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
  </w:endnote>
  <w:endnote w:id="34">
    <w:p w14:paraId="31E11C26" w14:textId="2038A50E"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roofErr w:type="gramStart"/>
      <w:r w:rsidRPr="000154B2">
        <w:rPr>
          <w:rFonts w:ascii="Candara" w:hAnsi="Candara"/>
          <w:sz w:val="16"/>
          <w:szCs w:val="16"/>
        </w:rPr>
        <w:t>.,</w:t>
      </w:r>
      <w:proofErr w:type="gramEnd"/>
      <w:r w:rsidRPr="000154B2">
        <w:rPr>
          <w:rFonts w:ascii="Candara" w:hAnsi="Candara"/>
          <w:sz w:val="16"/>
          <w:szCs w:val="16"/>
        </w:rPr>
        <w:t xml:space="preserve"> 474.</w:t>
      </w:r>
    </w:p>
  </w:endnote>
  <w:endnote w:id="35">
    <w:p w14:paraId="430208E8" w14:textId="1606BA7C" w:rsidR="007F28EF" w:rsidRPr="000154B2" w:rsidRDefault="007F28EF" w:rsidP="000154B2">
      <w:pPr>
        <w:spacing w:before="60" w:after="60"/>
        <w:jc w:val="both"/>
        <w:rPr>
          <w:rFonts w:ascii="Candara" w:hAnsi="Candara"/>
          <w:sz w:val="16"/>
          <w:szCs w:val="16"/>
        </w:rPr>
      </w:pPr>
      <w:r w:rsidRPr="000154B2">
        <w:rPr>
          <w:rFonts w:ascii="Candara" w:hAnsi="Candara"/>
          <w:sz w:val="16"/>
          <w:szCs w:val="16"/>
          <w:vertAlign w:val="superscript"/>
        </w:rPr>
        <w:endnoteRef/>
      </w:r>
      <w:r w:rsidRPr="000154B2">
        <w:rPr>
          <w:rFonts w:ascii="Candara" w:hAnsi="Candara"/>
          <w:sz w:val="16"/>
          <w:szCs w:val="16"/>
        </w:rPr>
        <w:t xml:space="preserve"> Ibid</w:t>
      </w:r>
      <w:proofErr w:type="gramStart"/>
      <w:r w:rsidRPr="000154B2">
        <w:rPr>
          <w:rFonts w:ascii="Candara" w:hAnsi="Candara"/>
          <w:sz w:val="16"/>
          <w:szCs w:val="16"/>
        </w:rPr>
        <w:t>.,</w:t>
      </w:r>
      <w:proofErr w:type="gramEnd"/>
      <w:r w:rsidRPr="000154B2">
        <w:rPr>
          <w:rFonts w:ascii="Candara" w:hAnsi="Candara"/>
          <w:sz w:val="16"/>
          <w:szCs w:val="16"/>
        </w:rPr>
        <w:t xml:space="preserve"> 473.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7F28EF" w:rsidRDefault="007F28EF" w:rsidP="00BA7CA1">
      <w:r>
        <w:separator/>
      </w:r>
    </w:p>
  </w:footnote>
  <w:footnote w:type="continuationSeparator" w:id="0">
    <w:p w14:paraId="6ED6A0A4" w14:textId="77777777" w:rsidR="007F28EF" w:rsidRDefault="007F28EF"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434B4"/>
    <w:multiLevelType w:val="hybridMultilevel"/>
    <w:tmpl w:val="1BDA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37C51"/>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3B6C44"/>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3503B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41B11"/>
    <w:multiLevelType w:val="hybridMultilevel"/>
    <w:tmpl w:val="291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B4240"/>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094958"/>
    <w:multiLevelType w:val="hybridMultilevel"/>
    <w:tmpl w:val="142A0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DF6493"/>
    <w:multiLevelType w:val="hybridMultilevel"/>
    <w:tmpl w:val="6C52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AE0A1D"/>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6D5C07"/>
    <w:multiLevelType w:val="hybridMultilevel"/>
    <w:tmpl w:val="75C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4086C"/>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0041E7A"/>
    <w:multiLevelType w:val="hybridMultilevel"/>
    <w:tmpl w:val="B476A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930AFE"/>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CA2DC5"/>
    <w:multiLevelType w:val="hybridMultilevel"/>
    <w:tmpl w:val="5654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DA2124A"/>
    <w:multiLevelType w:val="hybridMultilevel"/>
    <w:tmpl w:val="942A85B2"/>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31">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9B5402"/>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E636F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5F60475"/>
    <w:multiLevelType w:val="hybridMultilevel"/>
    <w:tmpl w:val="F106FF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7EE08B4"/>
    <w:multiLevelType w:val="hybridMultilevel"/>
    <w:tmpl w:val="06FA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9F0C87"/>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B4A77E1"/>
    <w:multiLevelType w:val="hybridMultilevel"/>
    <w:tmpl w:val="8268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6B6153B"/>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EE7738E"/>
    <w:multiLevelType w:val="hybridMultilevel"/>
    <w:tmpl w:val="D9926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826D23"/>
    <w:multiLevelType w:val="hybridMultilevel"/>
    <w:tmpl w:val="D234A5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EC4138"/>
    <w:multiLevelType w:val="hybridMultilevel"/>
    <w:tmpl w:val="7A28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10"/>
  </w:num>
  <w:num w:numId="4">
    <w:abstractNumId w:val="13"/>
  </w:num>
  <w:num w:numId="5">
    <w:abstractNumId w:val="15"/>
  </w:num>
  <w:num w:numId="6">
    <w:abstractNumId w:val="12"/>
  </w:num>
  <w:num w:numId="7">
    <w:abstractNumId w:val="48"/>
  </w:num>
  <w:num w:numId="8">
    <w:abstractNumId w:val="24"/>
  </w:num>
  <w:num w:numId="9">
    <w:abstractNumId w:val="7"/>
  </w:num>
  <w:num w:numId="10">
    <w:abstractNumId w:val="21"/>
  </w:num>
  <w:num w:numId="11">
    <w:abstractNumId w:val="20"/>
  </w:num>
  <w:num w:numId="12">
    <w:abstractNumId w:val="31"/>
  </w:num>
  <w:num w:numId="13">
    <w:abstractNumId w:val="44"/>
  </w:num>
  <w:num w:numId="14">
    <w:abstractNumId w:val="35"/>
  </w:num>
  <w:num w:numId="15">
    <w:abstractNumId w:val="0"/>
  </w:num>
  <w:num w:numId="16">
    <w:abstractNumId w:val="41"/>
  </w:num>
  <w:num w:numId="17">
    <w:abstractNumId w:val="6"/>
  </w:num>
  <w:num w:numId="18">
    <w:abstractNumId w:val="3"/>
  </w:num>
  <w:num w:numId="19">
    <w:abstractNumId w:val="5"/>
  </w:num>
  <w:num w:numId="20">
    <w:abstractNumId w:val="8"/>
  </w:num>
  <w:num w:numId="21">
    <w:abstractNumId w:val="29"/>
  </w:num>
  <w:num w:numId="22">
    <w:abstractNumId w:val="25"/>
  </w:num>
  <w:num w:numId="23">
    <w:abstractNumId w:val="32"/>
  </w:num>
  <w:num w:numId="24">
    <w:abstractNumId w:val="34"/>
  </w:num>
  <w:num w:numId="25">
    <w:abstractNumId w:val="1"/>
  </w:num>
  <w:num w:numId="26">
    <w:abstractNumId w:val="14"/>
  </w:num>
  <w:num w:numId="27">
    <w:abstractNumId w:val="43"/>
  </w:num>
  <w:num w:numId="28">
    <w:abstractNumId w:val="42"/>
  </w:num>
  <w:num w:numId="29">
    <w:abstractNumId w:val="38"/>
  </w:num>
  <w:num w:numId="30">
    <w:abstractNumId w:val="45"/>
  </w:num>
  <w:num w:numId="31">
    <w:abstractNumId w:val="2"/>
  </w:num>
  <w:num w:numId="32">
    <w:abstractNumId w:val="30"/>
  </w:num>
  <w:num w:numId="33">
    <w:abstractNumId w:val="39"/>
  </w:num>
  <w:num w:numId="34">
    <w:abstractNumId w:val="9"/>
  </w:num>
  <w:num w:numId="35">
    <w:abstractNumId w:val="26"/>
  </w:num>
  <w:num w:numId="36">
    <w:abstractNumId w:val="36"/>
  </w:num>
  <w:num w:numId="37">
    <w:abstractNumId w:val="17"/>
  </w:num>
  <w:num w:numId="38">
    <w:abstractNumId w:val="4"/>
  </w:num>
  <w:num w:numId="39">
    <w:abstractNumId w:val="23"/>
  </w:num>
  <w:num w:numId="40">
    <w:abstractNumId w:val="27"/>
  </w:num>
  <w:num w:numId="41">
    <w:abstractNumId w:val="40"/>
  </w:num>
  <w:num w:numId="42">
    <w:abstractNumId w:val="28"/>
  </w:num>
  <w:num w:numId="43">
    <w:abstractNumId w:val="33"/>
  </w:num>
  <w:num w:numId="44">
    <w:abstractNumId w:val="19"/>
  </w:num>
  <w:num w:numId="45">
    <w:abstractNumId w:val="11"/>
  </w:num>
  <w:num w:numId="46">
    <w:abstractNumId w:val="16"/>
  </w:num>
  <w:num w:numId="47">
    <w:abstractNumId w:val="18"/>
  </w:num>
  <w:num w:numId="48">
    <w:abstractNumId w:val="3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strokecolor="none [3204]"/>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05378"/>
    <w:rsid w:val="00012173"/>
    <w:rsid w:val="00012793"/>
    <w:rsid w:val="00013F6D"/>
    <w:rsid w:val="000142E4"/>
    <w:rsid w:val="00014567"/>
    <w:rsid w:val="000154B2"/>
    <w:rsid w:val="00015705"/>
    <w:rsid w:val="00016E46"/>
    <w:rsid w:val="000178BF"/>
    <w:rsid w:val="00020B2C"/>
    <w:rsid w:val="0002231C"/>
    <w:rsid w:val="000250B3"/>
    <w:rsid w:val="000260E3"/>
    <w:rsid w:val="0002625D"/>
    <w:rsid w:val="00026992"/>
    <w:rsid w:val="0003048B"/>
    <w:rsid w:val="00030D20"/>
    <w:rsid w:val="00037BCA"/>
    <w:rsid w:val="00037C7F"/>
    <w:rsid w:val="00043324"/>
    <w:rsid w:val="000436C5"/>
    <w:rsid w:val="00045D5A"/>
    <w:rsid w:val="00046E07"/>
    <w:rsid w:val="00050300"/>
    <w:rsid w:val="000525FA"/>
    <w:rsid w:val="00053B7B"/>
    <w:rsid w:val="000577F1"/>
    <w:rsid w:val="00060452"/>
    <w:rsid w:val="00060686"/>
    <w:rsid w:val="00060914"/>
    <w:rsid w:val="00063EC4"/>
    <w:rsid w:val="00066C9F"/>
    <w:rsid w:val="00072778"/>
    <w:rsid w:val="000730B7"/>
    <w:rsid w:val="00075F5F"/>
    <w:rsid w:val="0007644E"/>
    <w:rsid w:val="000764B4"/>
    <w:rsid w:val="00077A28"/>
    <w:rsid w:val="00077BBF"/>
    <w:rsid w:val="00080D23"/>
    <w:rsid w:val="000831AD"/>
    <w:rsid w:val="00093974"/>
    <w:rsid w:val="0009739C"/>
    <w:rsid w:val="00097604"/>
    <w:rsid w:val="00097737"/>
    <w:rsid w:val="000B217E"/>
    <w:rsid w:val="000B3462"/>
    <w:rsid w:val="000B7517"/>
    <w:rsid w:val="000B7578"/>
    <w:rsid w:val="000B79EB"/>
    <w:rsid w:val="000C12FE"/>
    <w:rsid w:val="000C2C71"/>
    <w:rsid w:val="000C3BE1"/>
    <w:rsid w:val="000C558C"/>
    <w:rsid w:val="000C7816"/>
    <w:rsid w:val="000C7B52"/>
    <w:rsid w:val="000D0B2F"/>
    <w:rsid w:val="000D5715"/>
    <w:rsid w:val="000D7A25"/>
    <w:rsid w:val="000E2B55"/>
    <w:rsid w:val="000E5287"/>
    <w:rsid w:val="000F05C2"/>
    <w:rsid w:val="000F05CE"/>
    <w:rsid w:val="000F0826"/>
    <w:rsid w:val="000F59B5"/>
    <w:rsid w:val="000F5DCA"/>
    <w:rsid w:val="00102114"/>
    <w:rsid w:val="00102485"/>
    <w:rsid w:val="00104289"/>
    <w:rsid w:val="00105BB7"/>
    <w:rsid w:val="00107F59"/>
    <w:rsid w:val="001123E0"/>
    <w:rsid w:val="00114F36"/>
    <w:rsid w:val="00116D1E"/>
    <w:rsid w:val="001335BF"/>
    <w:rsid w:val="00135969"/>
    <w:rsid w:val="0013785A"/>
    <w:rsid w:val="00140289"/>
    <w:rsid w:val="00140BBF"/>
    <w:rsid w:val="00140C17"/>
    <w:rsid w:val="00141F9D"/>
    <w:rsid w:val="00142C23"/>
    <w:rsid w:val="0014626B"/>
    <w:rsid w:val="00147F54"/>
    <w:rsid w:val="001506C0"/>
    <w:rsid w:val="00151F64"/>
    <w:rsid w:val="00154119"/>
    <w:rsid w:val="0015454D"/>
    <w:rsid w:val="0015672A"/>
    <w:rsid w:val="00156B9D"/>
    <w:rsid w:val="00157C98"/>
    <w:rsid w:val="00160E2A"/>
    <w:rsid w:val="00161D78"/>
    <w:rsid w:val="00164B43"/>
    <w:rsid w:val="00166FB7"/>
    <w:rsid w:val="00167D8E"/>
    <w:rsid w:val="00170611"/>
    <w:rsid w:val="00171A7B"/>
    <w:rsid w:val="00173DAB"/>
    <w:rsid w:val="001756A9"/>
    <w:rsid w:val="00177CD8"/>
    <w:rsid w:val="0018222C"/>
    <w:rsid w:val="00182276"/>
    <w:rsid w:val="00182963"/>
    <w:rsid w:val="001839BC"/>
    <w:rsid w:val="00185658"/>
    <w:rsid w:val="0018591B"/>
    <w:rsid w:val="0018792E"/>
    <w:rsid w:val="001903C6"/>
    <w:rsid w:val="001913A7"/>
    <w:rsid w:val="001926FF"/>
    <w:rsid w:val="0019655B"/>
    <w:rsid w:val="001A06E3"/>
    <w:rsid w:val="001A1260"/>
    <w:rsid w:val="001A1A88"/>
    <w:rsid w:val="001A2466"/>
    <w:rsid w:val="001A433D"/>
    <w:rsid w:val="001A5173"/>
    <w:rsid w:val="001B0178"/>
    <w:rsid w:val="001B2A72"/>
    <w:rsid w:val="001B5B59"/>
    <w:rsid w:val="001C185B"/>
    <w:rsid w:val="001C1EE4"/>
    <w:rsid w:val="001C24FF"/>
    <w:rsid w:val="001C3033"/>
    <w:rsid w:val="001C30F0"/>
    <w:rsid w:val="001C329B"/>
    <w:rsid w:val="001C3E71"/>
    <w:rsid w:val="001C6AF5"/>
    <w:rsid w:val="001D14A7"/>
    <w:rsid w:val="001D1647"/>
    <w:rsid w:val="001D7E88"/>
    <w:rsid w:val="001E0E3F"/>
    <w:rsid w:val="001E1A36"/>
    <w:rsid w:val="001E7F17"/>
    <w:rsid w:val="001F066D"/>
    <w:rsid w:val="001F1D81"/>
    <w:rsid w:val="001F245B"/>
    <w:rsid w:val="001F2FC3"/>
    <w:rsid w:val="001F3846"/>
    <w:rsid w:val="001F54D9"/>
    <w:rsid w:val="00202787"/>
    <w:rsid w:val="00203284"/>
    <w:rsid w:val="002116F6"/>
    <w:rsid w:val="00212ABC"/>
    <w:rsid w:val="00213099"/>
    <w:rsid w:val="0021573F"/>
    <w:rsid w:val="00216BFB"/>
    <w:rsid w:val="00217F6C"/>
    <w:rsid w:val="00220880"/>
    <w:rsid w:val="002209D1"/>
    <w:rsid w:val="00221B5D"/>
    <w:rsid w:val="00223F06"/>
    <w:rsid w:val="00223FF6"/>
    <w:rsid w:val="002276A9"/>
    <w:rsid w:val="002346BC"/>
    <w:rsid w:val="00234ED8"/>
    <w:rsid w:val="002354EB"/>
    <w:rsid w:val="002356A1"/>
    <w:rsid w:val="0023629A"/>
    <w:rsid w:val="0023676B"/>
    <w:rsid w:val="00241935"/>
    <w:rsid w:val="002429BE"/>
    <w:rsid w:val="002437CF"/>
    <w:rsid w:val="0024494C"/>
    <w:rsid w:val="00246173"/>
    <w:rsid w:val="00250210"/>
    <w:rsid w:val="002510D0"/>
    <w:rsid w:val="0025282B"/>
    <w:rsid w:val="0025346A"/>
    <w:rsid w:val="002534B7"/>
    <w:rsid w:val="00253B7B"/>
    <w:rsid w:val="00253F1D"/>
    <w:rsid w:val="00256D05"/>
    <w:rsid w:val="002570F6"/>
    <w:rsid w:val="00266A64"/>
    <w:rsid w:val="00267F05"/>
    <w:rsid w:val="00275C8D"/>
    <w:rsid w:val="00277F1D"/>
    <w:rsid w:val="002839D4"/>
    <w:rsid w:val="0029027C"/>
    <w:rsid w:val="002910EC"/>
    <w:rsid w:val="002915C7"/>
    <w:rsid w:val="0029739D"/>
    <w:rsid w:val="00297935"/>
    <w:rsid w:val="002A0B0B"/>
    <w:rsid w:val="002A0D73"/>
    <w:rsid w:val="002A438B"/>
    <w:rsid w:val="002A63A0"/>
    <w:rsid w:val="002A78D1"/>
    <w:rsid w:val="002B1A5F"/>
    <w:rsid w:val="002B2A4C"/>
    <w:rsid w:val="002C1A56"/>
    <w:rsid w:val="002C5561"/>
    <w:rsid w:val="002D1D7A"/>
    <w:rsid w:val="002D2D5D"/>
    <w:rsid w:val="002D314C"/>
    <w:rsid w:val="002D32BD"/>
    <w:rsid w:val="002D73F3"/>
    <w:rsid w:val="002D7466"/>
    <w:rsid w:val="002D79A6"/>
    <w:rsid w:val="002E42B6"/>
    <w:rsid w:val="002E436B"/>
    <w:rsid w:val="002E4838"/>
    <w:rsid w:val="002E4D61"/>
    <w:rsid w:val="002E7008"/>
    <w:rsid w:val="002E76DC"/>
    <w:rsid w:val="002F0926"/>
    <w:rsid w:val="002F0A22"/>
    <w:rsid w:val="002F13EC"/>
    <w:rsid w:val="002F35D4"/>
    <w:rsid w:val="002F4F15"/>
    <w:rsid w:val="002F65AA"/>
    <w:rsid w:val="003013A5"/>
    <w:rsid w:val="00302644"/>
    <w:rsid w:val="003054AD"/>
    <w:rsid w:val="00306F8E"/>
    <w:rsid w:val="00313478"/>
    <w:rsid w:val="00315B0B"/>
    <w:rsid w:val="00321187"/>
    <w:rsid w:val="003214A7"/>
    <w:rsid w:val="003241C9"/>
    <w:rsid w:val="00326F4F"/>
    <w:rsid w:val="00327113"/>
    <w:rsid w:val="00331026"/>
    <w:rsid w:val="0033438E"/>
    <w:rsid w:val="00336D63"/>
    <w:rsid w:val="00340E6C"/>
    <w:rsid w:val="0034270D"/>
    <w:rsid w:val="003429B3"/>
    <w:rsid w:val="00342BE2"/>
    <w:rsid w:val="00344659"/>
    <w:rsid w:val="0034717F"/>
    <w:rsid w:val="00347859"/>
    <w:rsid w:val="00347A2A"/>
    <w:rsid w:val="00350581"/>
    <w:rsid w:val="00350884"/>
    <w:rsid w:val="003536F6"/>
    <w:rsid w:val="00357F81"/>
    <w:rsid w:val="00363051"/>
    <w:rsid w:val="00366909"/>
    <w:rsid w:val="0037024A"/>
    <w:rsid w:val="0037116C"/>
    <w:rsid w:val="00373D33"/>
    <w:rsid w:val="0037506A"/>
    <w:rsid w:val="00377019"/>
    <w:rsid w:val="0038521D"/>
    <w:rsid w:val="00385EB2"/>
    <w:rsid w:val="00387939"/>
    <w:rsid w:val="003960BF"/>
    <w:rsid w:val="003A21E5"/>
    <w:rsid w:val="003A30C9"/>
    <w:rsid w:val="003A39DB"/>
    <w:rsid w:val="003B5BD6"/>
    <w:rsid w:val="003C0F53"/>
    <w:rsid w:val="003C1B75"/>
    <w:rsid w:val="003C2198"/>
    <w:rsid w:val="003C74AC"/>
    <w:rsid w:val="003D452B"/>
    <w:rsid w:val="003D5A91"/>
    <w:rsid w:val="003D76C9"/>
    <w:rsid w:val="003E018E"/>
    <w:rsid w:val="003E02C4"/>
    <w:rsid w:val="003E1489"/>
    <w:rsid w:val="003E1FC4"/>
    <w:rsid w:val="003E3B57"/>
    <w:rsid w:val="003E414B"/>
    <w:rsid w:val="003E46EC"/>
    <w:rsid w:val="003E5A09"/>
    <w:rsid w:val="003E7E9D"/>
    <w:rsid w:val="003E7F06"/>
    <w:rsid w:val="003F118B"/>
    <w:rsid w:val="003F3F60"/>
    <w:rsid w:val="003F5AEF"/>
    <w:rsid w:val="003F6362"/>
    <w:rsid w:val="003F6CF7"/>
    <w:rsid w:val="00400B4E"/>
    <w:rsid w:val="00401B1D"/>
    <w:rsid w:val="0040463D"/>
    <w:rsid w:val="004047C4"/>
    <w:rsid w:val="004047C7"/>
    <w:rsid w:val="00406192"/>
    <w:rsid w:val="00406EF2"/>
    <w:rsid w:val="00411894"/>
    <w:rsid w:val="004161BC"/>
    <w:rsid w:val="00417939"/>
    <w:rsid w:val="00420944"/>
    <w:rsid w:val="004220E9"/>
    <w:rsid w:val="00424F62"/>
    <w:rsid w:val="0042639C"/>
    <w:rsid w:val="0042719B"/>
    <w:rsid w:val="00427683"/>
    <w:rsid w:val="00431C6E"/>
    <w:rsid w:val="004328C4"/>
    <w:rsid w:val="0043327B"/>
    <w:rsid w:val="0043362E"/>
    <w:rsid w:val="004411DC"/>
    <w:rsid w:val="00441A1A"/>
    <w:rsid w:val="004432D0"/>
    <w:rsid w:val="004515F0"/>
    <w:rsid w:val="004517BC"/>
    <w:rsid w:val="00452E4A"/>
    <w:rsid w:val="00456118"/>
    <w:rsid w:val="00460194"/>
    <w:rsid w:val="004655B3"/>
    <w:rsid w:val="004662F7"/>
    <w:rsid w:val="004704D2"/>
    <w:rsid w:val="00473133"/>
    <w:rsid w:val="00475A3E"/>
    <w:rsid w:val="004768FE"/>
    <w:rsid w:val="00477FC8"/>
    <w:rsid w:val="004807DF"/>
    <w:rsid w:val="00482D69"/>
    <w:rsid w:val="0048351C"/>
    <w:rsid w:val="00491302"/>
    <w:rsid w:val="00494194"/>
    <w:rsid w:val="00494BF8"/>
    <w:rsid w:val="00495BEF"/>
    <w:rsid w:val="00495FFF"/>
    <w:rsid w:val="004A280E"/>
    <w:rsid w:val="004A3971"/>
    <w:rsid w:val="004A4CA9"/>
    <w:rsid w:val="004B0B96"/>
    <w:rsid w:val="004B592E"/>
    <w:rsid w:val="004C29C4"/>
    <w:rsid w:val="004C3DAD"/>
    <w:rsid w:val="004C3EA7"/>
    <w:rsid w:val="004C7852"/>
    <w:rsid w:val="004D2BC6"/>
    <w:rsid w:val="004D4854"/>
    <w:rsid w:val="004D57FE"/>
    <w:rsid w:val="004D6700"/>
    <w:rsid w:val="004D6C27"/>
    <w:rsid w:val="004E0EAB"/>
    <w:rsid w:val="004E1A62"/>
    <w:rsid w:val="004E1FB9"/>
    <w:rsid w:val="004E2D4F"/>
    <w:rsid w:val="004E5648"/>
    <w:rsid w:val="004E637B"/>
    <w:rsid w:val="004E6847"/>
    <w:rsid w:val="004F127E"/>
    <w:rsid w:val="004F4B78"/>
    <w:rsid w:val="004F6858"/>
    <w:rsid w:val="004F6D2E"/>
    <w:rsid w:val="004F7D9D"/>
    <w:rsid w:val="00501661"/>
    <w:rsid w:val="00503B61"/>
    <w:rsid w:val="00507197"/>
    <w:rsid w:val="00507E6A"/>
    <w:rsid w:val="005124A5"/>
    <w:rsid w:val="00516542"/>
    <w:rsid w:val="00517B0E"/>
    <w:rsid w:val="00520332"/>
    <w:rsid w:val="0052184D"/>
    <w:rsid w:val="00521A28"/>
    <w:rsid w:val="005251AE"/>
    <w:rsid w:val="005263BB"/>
    <w:rsid w:val="005312F4"/>
    <w:rsid w:val="0053379E"/>
    <w:rsid w:val="00535038"/>
    <w:rsid w:val="005435C1"/>
    <w:rsid w:val="00544733"/>
    <w:rsid w:val="005450A6"/>
    <w:rsid w:val="0055015A"/>
    <w:rsid w:val="0055032D"/>
    <w:rsid w:val="005544D6"/>
    <w:rsid w:val="0055484C"/>
    <w:rsid w:val="00555436"/>
    <w:rsid w:val="00556F16"/>
    <w:rsid w:val="005575E3"/>
    <w:rsid w:val="00557748"/>
    <w:rsid w:val="00560125"/>
    <w:rsid w:val="00561358"/>
    <w:rsid w:val="005620AD"/>
    <w:rsid w:val="00562162"/>
    <w:rsid w:val="00562559"/>
    <w:rsid w:val="00563C68"/>
    <w:rsid w:val="00565223"/>
    <w:rsid w:val="00565308"/>
    <w:rsid w:val="00573F7D"/>
    <w:rsid w:val="00574A98"/>
    <w:rsid w:val="00580920"/>
    <w:rsid w:val="00581161"/>
    <w:rsid w:val="005817E8"/>
    <w:rsid w:val="00583649"/>
    <w:rsid w:val="00587449"/>
    <w:rsid w:val="0059159F"/>
    <w:rsid w:val="00591969"/>
    <w:rsid w:val="00593CBF"/>
    <w:rsid w:val="00594D1E"/>
    <w:rsid w:val="00595BE0"/>
    <w:rsid w:val="00595CB7"/>
    <w:rsid w:val="0059698D"/>
    <w:rsid w:val="005A37AC"/>
    <w:rsid w:val="005A5C79"/>
    <w:rsid w:val="005A6527"/>
    <w:rsid w:val="005B0645"/>
    <w:rsid w:val="005B0F79"/>
    <w:rsid w:val="005B2520"/>
    <w:rsid w:val="005B3205"/>
    <w:rsid w:val="005B615A"/>
    <w:rsid w:val="005B644D"/>
    <w:rsid w:val="005B759E"/>
    <w:rsid w:val="005B78AB"/>
    <w:rsid w:val="005C4765"/>
    <w:rsid w:val="005C5EB8"/>
    <w:rsid w:val="005D24FC"/>
    <w:rsid w:val="005D352B"/>
    <w:rsid w:val="005D6E8C"/>
    <w:rsid w:val="005E2889"/>
    <w:rsid w:val="005E30B4"/>
    <w:rsid w:val="005E45C7"/>
    <w:rsid w:val="005E4CBB"/>
    <w:rsid w:val="005E57CF"/>
    <w:rsid w:val="005E6F14"/>
    <w:rsid w:val="005F52C8"/>
    <w:rsid w:val="005F6E82"/>
    <w:rsid w:val="005F7E29"/>
    <w:rsid w:val="0060100B"/>
    <w:rsid w:val="00601ADD"/>
    <w:rsid w:val="00602423"/>
    <w:rsid w:val="00603D6F"/>
    <w:rsid w:val="00603FA3"/>
    <w:rsid w:val="0060420F"/>
    <w:rsid w:val="00606DDA"/>
    <w:rsid w:val="006102E7"/>
    <w:rsid w:val="00614FCB"/>
    <w:rsid w:val="00622C24"/>
    <w:rsid w:val="00623F43"/>
    <w:rsid w:val="00624AB6"/>
    <w:rsid w:val="00624EC8"/>
    <w:rsid w:val="00626FD5"/>
    <w:rsid w:val="006279B6"/>
    <w:rsid w:val="00627FDF"/>
    <w:rsid w:val="00630F74"/>
    <w:rsid w:val="006326BD"/>
    <w:rsid w:val="00633472"/>
    <w:rsid w:val="006340BF"/>
    <w:rsid w:val="006412AE"/>
    <w:rsid w:val="00643AFB"/>
    <w:rsid w:val="006452A6"/>
    <w:rsid w:val="006454BD"/>
    <w:rsid w:val="00646D69"/>
    <w:rsid w:val="00647BC8"/>
    <w:rsid w:val="0065007B"/>
    <w:rsid w:val="00650C21"/>
    <w:rsid w:val="00650E91"/>
    <w:rsid w:val="00651C62"/>
    <w:rsid w:val="00653CA8"/>
    <w:rsid w:val="00655D77"/>
    <w:rsid w:val="00656D04"/>
    <w:rsid w:val="00657177"/>
    <w:rsid w:val="006578EA"/>
    <w:rsid w:val="00660B08"/>
    <w:rsid w:val="00662E04"/>
    <w:rsid w:val="00662F4A"/>
    <w:rsid w:val="006665CA"/>
    <w:rsid w:val="0067040B"/>
    <w:rsid w:val="0067131C"/>
    <w:rsid w:val="00671BB0"/>
    <w:rsid w:val="00681361"/>
    <w:rsid w:val="00681D6B"/>
    <w:rsid w:val="00685C03"/>
    <w:rsid w:val="00685E9F"/>
    <w:rsid w:val="00687517"/>
    <w:rsid w:val="00690CB5"/>
    <w:rsid w:val="006A06CF"/>
    <w:rsid w:val="006A27E0"/>
    <w:rsid w:val="006A40FB"/>
    <w:rsid w:val="006A4D7C"/>
    <w:rsid w:val="006A52F1"/>
    <w:rsid w:val="006A54F3"/>
    <w:rsid w:val="006A69AF"/>
    <w:rsid w:val="006A7A50"/>
    <w:rsid w:val="006A7C7E"/>
    <w:rsid w:val="006B14B9"/>
    <w:rsid w:val="006B180D"/>
    <w:rsid w:val="006B41FB"/>
    <w:rsid w:val="006B55F8"/>
    <w:rsid w:val="006B6C20"/>
    <w:rsid w:val="006B6FC5"/>
    <w:rsid w:val="006C3E5E"/>
    <w:rsid w:val="006C4FAD"/>
    <w:rsid w:val="006C5365"/>
    <w:rsid w:val="006C6183"/>
    <w:rsid w:val="006C6322"/>
    <w:rsid w:val="006C7E64"/>
    <w:rsid w:val="006D2963"/>
    <w:rsid w:val="006D3C7C"/>
    <w:rsid w:val="006D4376"/>
    <w:rsid w:val="006D75AB"/>
    <w:rsid w:val="006D7F92"/>
    <w:rsid w:val="006E023A"/>
    <w:rsid w:val="006E38C8"/>
    <w:rsid w:val="006E3E58"/>
    <w:rsid w:val="006E3FB8"/>
    <w:rsid w:val="006E7A0C"/>
    <w:rsid w:val="006E7C62"/>
    <w:rsid w:val="006F5153"/>
    <w:rsid w:val="00703405"/>
    <w:rsid w:val="0070379D"/>
    <w:rsid w:val="007049A6"/>
    <w:rsid w:val="007052EF"/>
    <w:rsid w:val="00705DF9"/>
    <w:rsid w:val="0070775A"/>
    <w:rsid w:val="0071223C"/>
    <w:rsid w:val="007122E6"/>
    <w:rsid w:val="00712733"/>
    <w:rsid w:val="0071373C"/>
    <w:rsid w:val="00714E47"/>
    <w:rsid w:val="0071579D"/>
    <w:rsid w:val="00715EEB"/>
    <w:rsid w:val="00716E15"/>
    <w:rsid w:val="0071720B"/>
    <w:rsid w:val="00717F42"/>
    <w:rsid w:val="00721A32"/>
    <w:rsid w:val="00722CE3"/>
    <w:rsid w:val="00726E06"/>
    <w:rsid w:val="00733124"/>
    <w:rsid w:val="00733164"/>
    <w:rsid w:val="0073364E"/>
    <w:rsid w:val="00735540"/>
    <w:rsid w:val="007366FF"/>
    <w:rsid w:val="00741EAB"/>
    <w:rsid w:val="00745189"/>
    <w:rsid w:val="00747DD5"/>
    <w:rsid w:val="00750121"/>
    <w:rsid w:val="00752960"/>
    <w:rsid w:val="00752F47"/>
    <w:rsid w:val="00755F38"/>
    <w:rsid w:val="00756633"/>
    <w:rsid w:val="00761693"/>
    <w:rsid w:val="0076233D"/>
    <w:rsid w:val="007625DB"/>
    <w:rsid w:val="00766BBF"/>
    <w:rsid w:val="00767DEA"/>
    <w:rsid w:val="00771541"/>
    <w:rsid w:val="00777453"/>
    <w:rsid w:val="00777902"/>
    <w:rsid w:val="00782B5D"/>
    <w:rsid w:val="00782F1A"/>
    <w:rsid w:val="00783CF2"/>
    <w:rsid w:val="00784D65"/>
    <w:rsid w:val="00785E68"/>
    <w:rsid w:val="00786996"/>
    <w:rsid w:val="00795478"/>
    <w:rsid w:val="00795CC5"/>
    <w:rsid w:val="00797B05"/>
    <w:rsid w:val="007A13AD"/>
    <w:rsid w:val="007A14D1"/>
    <w:rsid w:val="007A2C99"/>
    <w:rsid w:val="007A3B1F"/>
    <w:rsid w:val="007A4206"/>
    <w:rsid w:val="007A54FB"/>
    <w:rsid w:val="007A58B7"/>
    <w:rsid w:val="007A680A"/>
    <w:rsid w:val="007A688E"/>
    <w:rsid w:val="007B4524"/>
    <w:rsid w:val="007B5FDB"/>
    <w:rsid w:val="007B72FE"/>
    <w:rsid w:val="007B7E5D"/>
    <w:rsid w:val="007C0D0F"/>
    <w:rsid w:val="007C1589"/>
    <w:rsid w:val="007C3371"/>
    <w:rsid w:val="007C4307"/>
    <w:rsid w:val="007C4C01"/>
    <w:rsid w:val="007C4C99"/>
    <w:rsid w:val="007C5EFD"/>
    <w:rsid w:val="007C6BE9"/>
    <w:rsid w:val="007D192C"/>
    <w:rsid w:val="007D1DF5"/>
    <w:rsid w:val="007E011B"/>
    <w:rsid w:val="007E5ACE"/>
    <w:rsid w:val="007F28EF"/>
    <w:rsid w:val="007F306F"/>
    <w:rsid w:val="0080020C"/>
    <w:rsid w:val="00800436"/>
    <w:rsid w:val="008049E6"/>
    <w:rsid w:val="00804DED"/>
    <w:rsid w:val="008068FE"/>
    <w:rsid w:val="00807372"/>
    <w:rsid w:val="008100C4"/>
    <w:rsid w:val="0081100C"/>
    <w:rsid w:val="008134F5"/>
    <w:rsid w:val="00814B33"/>
    <w:rsid w:val="00814BFE"/>
    <w:rsid w:val="00814DCE"/>
    <w:rsid w:val="00814FC6"/>
    <w:rsid w:val="00815E13"/>
    <w:rsid w:val="008163B4"/>
    <w:rsid w:val="00820957"/>
    <w:rsid w:val="00820D18"/>
    <w:rsid w:val="00822D3A"/>
    <w:rsid w:val="00823B1F"/>
    <w:rsid w:val="00824D24"/>
    <w:rsid w:val="00825EC3"/>
    <w:rsid w:val="00825F48"/>
    <w:rsid w:val="00825F58"/>
    <w:rsid w:val="00833188"/>
    <w:rsid w:val="00833CD4"/>
    <w:rsid w:val="00837C6A"/>
    <w:rsid w:val="0084470C"/>
    <w:rsid w:val="00846175"/>
    <w:rsid w:val="00847248"/>
    <w:rsid w:val="00850E73"/>
    <w:rsid w:val="00854510"/>
    <w:rsid w:val="0086092C"/>
    <w:rsid w:val="008614DC"/>
    <w:rsid w:val="008659F1"/>
    <w:rsid w:val="00865FBB"/>
    <w:rsid w:val="00866B52"/>
    <w:rsid w:val="008702B9"/>
    <w:rsid w:val="00870EC8"/>
    <w:rsid w:val="00872D3A"/>
    <w:rsid w:val="008742E8"/>
    <w:rsid w:val="008744CA"/>
    <w:rsid w:val="00880291"/>
    <w:rsid w:val="008808A3"/>
    <w:rsid w:val="00880C36"/>
    <w:rsid w:val="00881CCC"/>
    <w:rsid w:val="0088554D"/>
    <w:rsid w:val="00886D24"/>
    <w:rsid w:val="00886E23"/>
    <w:rsid w:val="008920E8"/>
    <w:rsid w:val="00893AC8"/>
    <w:rsid w:val="008945C6"/>
    <w:rsid w:val="008964E2"/>
    <w:rsid w:val="008968A2"/>
    <w:rsid w:val="00897B5B"/>
    <w:rsid w:val="008A19C3"/>
    <w:rsid w:val="008A209D"/>
    <w:rsid w:val="008A4EE1"/>
    <w:rsid w:val="008B06B8"/>
    <w:rsid w:val="008B1AD3"/>
    <w:rsid w:val="008B1C40"/>
    <w:rsid w:val="008B413A"/>
    <w:rsid w:val="008B428F"/>
    <w:rsid w:val="008B632F"/>
    <w:rsid w:val="008C3EE2"/>
    <w:rsid w:val="008C44A1"/>
    <w:rsid w:val="008C5B5E"/>
    <w:rsid w:val="008D34C1"/>
    <w:rsid w:val="008D5934"/>
    <w:rsid w:val="008D5E58"/>
    <w:rsid w:val="008D6A70"/>
    <w:rsid w:val="008E15B4"/>
    <w:rsid w:val="008E1CF8"/>
    <w:rsid w:val="008E6C71"/>
    <w:rsid w:val="008F04F4"/>
    <w:rsid w:val="008F1FE3"/>
    <w:rsid w:val="008F4097"/>
    <w:rsid w:val="008F4C7E"/>
    <w:rsid w:val="00901A4D"/>
    <w:rsid w:val="0090302C"/>
    <w:rsid w:val="00906B1A"/>
    <w:rsid w:val="0092130A"/>
    <w:rsid w:val="00924230"/>
    <w:rsid w:val="00925D09"/>
    <w:rsid w:val="009302A9"/>
    <w:rsid w:val="009307DF"/>
    <w:rsid w:val="00930E9C"/>
    <w:rsid w:val="00933767"/>
    <w:rsid w:val="009341B9"/>
    <w:rsid w:val="00935F47"/>
    <w:rsid w:val="0093762A"/>
    <w:rsid w:val="00940B51"/>
    <w:rsid w:val="00941F0B"/>
    <w:rsid w:val="00942B46"/>
    <w:rsid w:val="00942E2D"/>
    <w:rsid w:val="009448EB"/>
    <w:rsid w:val="00946651"/>
    <w:rsid w:val="0094719B"/>
    <w:rsid w:val="009505B1"/>
    <w:rsid w:val="00950E4C"/>
    <w:rsid w:val="009539AA"/>
    <w:rsid w:val="00953F4F"/>
    <w:rsid w:val="009549FA"/>
    <w:rsid w:val="00956559"/>
    <w:rsid w:val="00962C4E"/>
    <w:rsid w:val="00963A2B"/>
    <w:rsid w:val="009738AB"/>
    <w:rsid w:val="009774A6"/>
    <w:rsid w:val="009802A8"/>
    <w:rsid w:val="0098034F"/>
    <w:rsid w:val="009825AF"/>
    <w:rsid w:val="00982E6A"/>
    <w:rsid w:val="00983E14"/>
    <w:rsid w:val="00990A88"/>
    <w:rsid w:val="009910A0"/>
    <w:rsid w:val="00992035"/>
    <w:rsid w:val="00995B3E"/>
    <w:rsid w:val="00996259"/>
    <w:rsid w:val="009979D7"/>
    <w:rsid w:val="009A1160"/>
    <w:rsid w:val="009A1F3C"/>
    <w:rsid w:val="009A3118"/>
    <w:rsid w:val="009A3AC6"/>
    <w:rsid w:val="009A4ED3"/>
    <w:rsid w:val="009A5609"/>
    <w:rsid w:val="009A6BD3"/>
    <w:rsid w:val="009A704C"/>
    <w:rsid w:val="009B1DCA"/>
    <w:rsid w:val="009B2558"/>
    <w:rsid w:val="009B708B"/>
    <w:rsid w:val="009C5F9A"/>
    <w:rsid w:val="009C6428"/>
    <w:rsid w:val="009C6AAA"/>
    <w:rsid w:val="009C77BE"/>
    <w:rsid w:val="009D3251"/>
    <w:rsid w:val="009D3858"/>
    <w:rsid w:val="009D3E59"/>
    <w:rsid w:val="009D7499"/>
    <w:rsid w:val="009E2347"/>
    <w:rsid w:val="009E35D4"/>
    <w:rsid w:val="009F11BB"/>
    <w:rsid w:val="009F3B79"/>
    <w:rsid w:val="009F6A76"/>
    <w:rsid w:val="00A01CC3"/>
    <w:rsid w:val="00A04C92"/>
    <w:rsid w:val="00A11F33"/>
    <w:rsid w:val="00A17F0E"/>
    <w:rsid w:val="00A217AF"/>
    <w:rsid w:val="00A218C6"/>
    <w:rsid w:val="00A21AC0"/>
    <w:rsid w:val="00A22193"/>
    <w:rsid w:val="00A23470"/>
    <w:rsid w:val="00A23DB9"/>
    <w:rsid w:val="00A24605"/>
    <w:rsid w:val="00A27ADA"/>
    <w:rsid w:val="00A27DF6"/>
    <w:rsid w:val="00A30A08"/>
    <w:rsid w:val="00A330B5"/>
    <w:rsid w:val="00A33192"/>
    <w:rsid w:val="00A37566"/>
    <w:rsid w:val="00A37C33"/>
    <w:rsid w:val="00A40A56"/>
    <w:rsid w:val="00A41506"/>
    <w:rsid w:val="00A432FD"/>
    <w:rsid w:val="00A44E6A"/>
    <w:rsid w:val="00A47B75"/>
    <w:rsid w:val="00A50A3A"/>
    <w:rsid w:val="00A567F9"/>
    <w:rsid w:val="00A614D3"/>
    <w:rsid w:val="00A70C7A"/>
    <w:rsid w:val="00A80133"/>
    <w:rsid w:val="00A80289"/>
    <w:rsid w:val="00A807D4"/>
    <w:rsid w:val="00A82432"/>
    <w:rsid w:val="00A82953"/>
    <w:rsid w:val="00A90218"/>
    <w:rsid w:val="00A91BFC"/>
    <w:rsid w:val="00A965AE"/>
    <w:rsid w:val="00AA0BD6"/>
    <w:rsid w:val="00AA1FD2"/>
    <w:rsid w:val="00AA2AA9"/>
    <w:rsid w:val="00AA2F6C"/>
    <w:rsid w:val="00AA50C3"/>
    <w:rsid w:val="00AA5682"/>
    <w:rsid w:val="00AA768D"/>
    <w:rsid w:val="00AB2BFA"/>
    <w:rsid w:val="00AC2520"/>
    <w:rsid w:val="00AC4953"/>
    <w:rsid w:val="00AC4DFE"/>
    <w:rsid w:val="00AC66D1"/>
    <w:rsid w:val="00AC73B5"/>
    <w:rsid w:val="00AD0B9D"/>
    <w:rsid w:val="00AD2D19"/>
    <w:rsid w:val="00AD467A"/>
    <w:rsid w:val="00AD5502"/>
    <w:rsid w:val="00AE3D9E"/>
    <w:rsid w:val="00AE4E65"/>
    <w:rsid w:val="00AE549D"/>
    <w:rsid w:val="00AE78ED"/>
    <w:rsid w:val="00AF0638"/>
    <w:rsid w:val="00AF0F5B"/>
    <w:rsid w:val="00AF3B06"/>
    <w:rsid w:val="00AF59C1"/>
    <w:rsid w:val="00B00911"/>
    <w:rsid w:val="00B02A09"/>
    <w:rsid w:val="00B03189"/>
    <w:rsid w:val="00B10F00"/>
    <w:rsid w:val="00B120D5"/>
    <w:rsid w:val="00B12E7D"/>
    <w:rsid w:val="00B1539B"/>
    <w:rsid w:val="00B16CD0"/>
    <w:rsid w:val="00B175ED"/>
    <w:rsid w:val="00B2353D"/>
    <w:rsid w:val="00B24DE6"/>
    <w:rsid w:val="00B26DB0"/>
    <w:rsid w:val="00B27E3F"/>
    <w:rsid w:val="00B3054A"/>
    <w:rsid w:val="00B36252"/>
    <w:rsid w:val="00B40660"/>
    <w:rsid w:val="00B40679"/>
    <w:rsid w:val="00B471E1"/>
    <w:rsid w:val="00B51605"/>
    <w:rsid w:val="00B51AF0"/>
    <w:rsid w:val="00B520A8"/>
    <w:rsid w:val="00B52BD4"/>
    <w:rsid w:val="00B54029"/>
    <w:rsid w:val="00B553C1"/>
    <w:rsid w:val="00B55931"/>
    <w:rsid w:val="00B602BC"/>
    <w:rsid w:val="00B62FEE"/>
    <w:rsid w:val="00B700BF"/>
    <w:rsid w:val="00B73D54"/>
    <w:rsid w:val="00B7653D"/>
    <w:rsid w:val="00B7660D"/>
    <w:rsid w:val="00B76C2A"/>
    <w:rsid w:val="00B7757B"/>
    <w:rsid w:val="00B80979"/>
    <w:rsid w:val="00B82C74"/>
    <w:rsid w:val="00B90D5A"/>
    <w:rsid w:val="00B911A0"/>
    <w:rsid w:val="00B93BA9"/>
    <w:rsid w:val="00B94E59"/>
    <w:rsid w:val="00B95152"/>
    <w:rsid w:val="00B96BE8"/>
    <w:rsid w:val="00BA102F"/>
    <w:rsid w:val="00BA2DE4"/>
    <w:rsid w:val="00BA7CA1"/>
    <w:rsid w:val="00BB055A"/>
    <w:rsid w:val="00BB1312"/>
    <w:rsid w:val="00BB19C6"/>
    <w:rsid w:val="00BB2805"/>
    <w:rsid w:val="00BC151C"/>
    <w:rsid w:val="00BC155D"/>
    <w:rsid w:val="00BC2F28"/>
    <w:rsid w:val="00BD0D02"/>
    <w:rsid w:val="00BD703F"/>
    <w:rsid w:val="00BD74E3"/>
    <w:rsid w:val="00BD7B5E"/>
    <w:rsid w:val="00BE1D07"/>
    <w:rsid w:val="00BE1DC1"/>
    <w:rsid w:val="00BE4F83"/>
    <w:rsid w:val="00BE5B79"/>
    <w:rsid w:val="00BE6E3D"/>
    <w:rsid w:val="00BE6EF0"/>
    <w:rsid w:val="00BE741D"/>
    <w:rsid w:val="00BF06D3"/>
    <w:rsid w:val="00BF442F"/>
    <w:rsid w:val="00BF4DF6"/>
    <w:rsid w:val="00BF7BA3"/>
    <w:rsid w:val="00C009CE"/>
    <w:rsid w:val="00C05124"/>
    <w:rsid w:val="00C056E8"/>
    <w:rsid w:val="00C05B7B"/>
    <w:rsid w:val="00C143E6"/>
    <w:rsid w:val="00C16821"/>
    <w:rsid w:val="00C1769B"/>
    <w:rsid w:val="00C20CCD"/>
    <w:rsid w:val="00C24019"/>
    <w:rsid w:val="00C3092D"/>
    <w:rsid w:val="00C30E33"/>
    <w:rsid w:val="00C31BD4"/>
    <w:rsid w:val="00C34766"/>
    <w:rsid w:val="00C35C82"/>
    <w:rsid w:val="00C40A9B"/>
    <w:rsid w:val="00C41D0F"/>
    <w:rsid w:val="00C434A3"/>
    <w:rsid w:val="00C44B9A"/>
    <w:rsid w:val="00C465BA"/>
    <w:rsid w:val="00C47BF2"/>
    <w:rsid w:val="00C50124"/>
    <w:rsid w:val="00C50E76"/>
    <w:rsid w:val="00C5254C"/>
    <w:rsid w:val="00C6149D"/>
    <w:rsid w:val="00C6299D"/>
    <w:rsid w:val="00C63683"/>
    <w:rsid w:val="00C63895"/>
    <w:rsid w:val="00C67CCA"/>
    <w:rsid w:val="00C70DBC"/>
    <w:rsid w:val="00C714BB"/>
    <w:rsid w:val="00C71699"/>
    <w:rsid w:val="00C724BD"/>
    <w:rsid w:val="00C729DB"/>
    <w:rsid w:val="00C733DC"/>
    <w:rsid w:val="00C74502"/>
    <w:rsid w:val="00C7504C"/>
    <w:rsid w:val="00C75912"/>
    <w:rsid w:val="00C75A0E"/>
    <w:rsid w:val="00C75D06"/>
    <w:rsid w:val="00C75E01"/>
    <w:rsid w:val="00C765DD"/>
    <w:rsid w:val="00C774E5"/>
    <w:rsid w:val="00C779E3"/>
    <w:rsid w:val="00C8159A"/>
    <w:rsid w:val="00C85B98"/>
    <w:rsid w:val="00C85C82"/>
    <w:rsid w:val="00C866E9"/>
    <w:rsid w:val="00C90774"/>
    <w:rsid w:val="00C94259"/>
    <w:rsid w:val="00C96532"/>
    <w:rsid w:val="00CA3152"/>
    <w:rsid w:val="00CA441F"/>
    <w:rsid w:val="00CA65C8"/>
    <w:rsid w:val="00CA759A"/>
    <w:rsid w:val="00CB23E7"/>
    <w:rsid w:val="00CB3FFB"/>
    <w:rsid w:val="00CB4A6A"/>
    <w:rsid w:val="00CC0BB6"/>
    <w:rsid w:val="00CC14E7"/>
    <w:rsid w:val="00CC1D98"/>
    <w:rsid w:val="00CC7503"/>
    <w:rsid w:val="00CD0AE9"/>
    <w:rsid w:val="00CD7553"/>
    <w:rsid w:val="00CE1911"/>
    <w:rsid w:val="00CE468D"/>
    <w:rsid w:val="00CE732C"/>
    <w:rsid w:val="00CE77E0"/>
    <w:rsid w:val="00CF0F79"/>
    <w:rsid w:val="00CF754C"/>
    <w:rsid w:val="00CF7B6F"/>
    <w:rsid w:val="00D05822"/>
    <w:rsid w:val="00D06680"/>
    <w:rsid w:val="00D07867"/>
    <w:rsid w:val="00D1350E"/>
    <w:rsid w:val="00D13E2B"/>
    <w:rsid w:val="00D15138"/>
    <w:rsid w:val="00D1549D"/>
    <w:rsid w:val="00D169D5"/>
    <w:rsid w:val="00D16EA4"/>
    <w:rsid w:val="00D21743"/>
    <w:rsid w:val="00D310F8"/>
    <w:rsid w:val="00D31899"/>
    <w:rsid w:val="00D31B80"/>
    <w:rsid w:val="00D32211"/>
    <w:rsid w:val="00D32284"/>
    <w:rsid w:val="00D333F0"/>
    <w:rsid w:val="00D339DF"/>
    <w:rsid w:val="00D344EC"/>
    <w:rsid w:val="00D356D0"/>
    <w:rsid w:val="00D36466"/>
    <w:rsid w:val="00D41AEB"/>
    <w:rsid w:val="00D43A14"/>
    <w:rsid w:val="00D47169"/>
    <w:rsid w:val="00D50DA2"/>
    <w:rsid w:val="00D520B1"/>
    <w:rsid w:val="00D528A6"/>
    <w:rsid w:val="00D54F3F"/>
    <w:rsid w:val="00D61AE7"/>
    <w:rsid w:val="00D61DFE"/>
    <w:rsid w:val="00D62535"/>
    <w:rsid w:val="00D654B9"/>
    <w:rsid w:val="00D65DC2"/>
    <w:rsid w:val="00D66DAA"/>
    <w:rsid w:val="00D701C5"/>
    <w:rsid w:val="00D7301C"/>
    <w:rsid w:val="00D7608A"/>
    <w:rsid w:val="00D76DDF"/>
    <w:rsid w:val="00D77086"/>
    <w:rsid w:val="00D80406"/>
    <w:rsid w:val="00D805B5"/>
    <w:rsid w:val="00D85D16"/>
    <w:rsid w:val="00D85F8C"/>
    <w:rsid w:val="00D8614E"/>
    <w:rsid w:val="00D872C6"/>
    <w:rsid w:val="00D87526"/>
    <w:rsid w:val="00D87F30"/>
    <w:rsid w:val="00D94D32"/>
    <w:rsid w:val="00D95D34"/>
    <w:rsid w:val="00D97E59"/>
    <w:rsid w:val="00DA3AB7"/>
    <w:rsid w:val="00DA3CC8"/>
    <w:rsid w:val="00DA6192"/>
    <w:rsid w:val="00DA7B22"/>
    <w:rsid w:val="00DB0DAE"/>
    <w:rsid w:val="00DB0DE7"/>
    <w:rsid w:val="00DB342E"/>
    <w:rsid w:val="00DB47C0"/>
    <w:rsid w:val="00DB594F"/>
    <w:rsid w:val="00DC0997"/>
    <w:rsid w:val="00DC1A46"/>
    <w:rsid w:val="00DC30F7"/>
    <w:rsid w:val="00DC432F"/>
    <w:rsid w:val="00DC4EE0"/>
    <w:rsid w:val="00DC5567"/>
    <w:rsid w:val="00DC60EA"/>
    <w:rsid w:val="00DC668E"/>
    <w:rsid w:val="00DD062C"/>
    <w:rsid w:val="00DD2B91"/>
    <w:rsid w:val="00DD4AD9"/>
    <w:rsid w:val="00DD5272"/>
    <w:rsid w:val="00DD5D9A"/>
    <w:rsid w:val="00DD6235"/>
    <w:rsid w:val="00DD6F81"/>
    <w:rsid w:val="00DE1977"/>
    <w:rsid w:val="00DE1DD7"/>
    <w:rsid w:val="00DE26E3"/>
    <w:rsid w:val="00DE4B8D"/>
    <w:rsid w:val="00DF10C7"/>
    <w:rsid w:val="00DF2B01"/>
    <w:rsid w:val="00DF7E21"/>
    <w:rsid w:val="00E0078A"/>
    <w:rsid w:val="00E028BF"/>
    <w:rsid w:val="00E028F2"/>
    <w:rsid w:val="00E03487"/>
    <w:rsid w:val="00E03BBB"/>
    <w:rsid w:val="00E045AE"/>
    <w:rsid w:val="00E07F0A"/>
    <w:rsid w:val="00E10F5F"/>
    <w:rsid w:val="00E10F66"/>
    <w:rsid w:val="00E2131D"/>
    <w:rsid w:val="00E21418"/>
    <w:rsid w:val="00E229A3"/>
    <w:rsid w:val="00E25025"/>
    <w:rsid w:val="00E30162"/>
    <w:rsid w:val="00E303A0"/>
    <w:rsid w:val="00E30A1B"/>
    <w:rsid w:val="00E32327"/>
    <w:rsid w:val="00E32796"/>
    <w:rsid w:val="00E334AC"/>
    <w:rsid w:val="00E34998"/>
    <w:rsid w:val="00E34C85"/>
    <w:rsid w:val="00E400E4"/>
    <w:rsid w:val="00E402C0"/>
    <w:rsid w:val="00E418D1"/>
    <w:rsid w:val="00E41B1F"/>
    <w:rsid w:val="00E43853"/>
    <w:rsid w:val="00E44625"/>
    <w:rsid w:val="00E4663A"/>
    <w:rsid w:val="00E47292"/>
    <w:rsid w:val="00E56BB2"/>
    <w:rsid w:val="00E63796"/>
    <w:rsid w:val="00E63B5E"/>
    <w:rsid w:val="00E64791"/>
    <w:rsid w:val="00E6730A"/>
    <w:rsid w:val="00E72A45"/>
    <w:rsid w:val="00E737EB"/>
    <w:rsid w:val="00E83067"/>
    <w:rsid w:val="00E85A65"/>
    <w:rsid w:val="00E8757B"/>
    <w:rsid w:val="00E8779A"/>
    <w:rsid w:val="00E9215D"/>
    <w:rsid w:val="00E93C61"/>
    <w:rsid w:val="00E9467C"/>
    <w:rsid w:val="00E94E64"/>
    <w:rsid w:val="00E95F3E"/>
    <w:rsid w:val="00E962C4"/>
    <w:rsid w:val="00E9784B"/>
    <w:rsid w:val="00EA0B1B"/>
    <w:rsid w:val="00EA37A2"/>
    <w:rsid w:val="00EA3FCD"/>
    <w:rsid w:val="00EA4EB3"/>
    <w:rsid w:val="00EB4C29"/>
    <w:rsid w:val="00EB7D75"/>
    <w:rsid w:val="00EC2375"/>
    <w:rsid w:val="00EC6368"/>
    <w:rsid w:val="00ED0910"/>
    <w:rsid w:val="00ED1C88"/>
    <w:rsid w:val="00ED22ED"/>
    <w:rsid w:val="00ED316E"/>
    <w:rsid w:val="00ED3E45"/>
    <w:rsid w:val="00ED5627"/>
    <w:rsid w:val="00ED5D03"/>
    <w:rsid w:val="00EE083E"/>
    <w:rsid w:val="00EE13E7"/>
    <w:rsid w:val="00EE1D6F"/>
    <w:rsid w:val="00EE2461"/>
    <w:rsid w:val="00EE2A4D"/>
    <w:rsid w:val="00EF1009"/>
    <w:rsid w:val="00EF1B24"/>
    <w:rsid w:val="00EF2913"/>
    <w:rsid w:val="00EF3BCC"/>
    <w:rsid w:val="00EF4D8A"/>
    <w:rsid w:val="00EF6C1C"/>
    <w:rsid w:val="00F00707"/>
    <w:rsid w:val="00F018B3"/>
    <w:rsid w:val="00F01CF7"/>
    <w:rsid w:val="00F047C2"/>
    <w:rsid w:val="00F05858"/>
    <w:rsid w:val="00F0603C"/>
    <w:rsid w:val="00F101AA"/>
    <w:rsid w:val="00F12003"/>
    <w:rsid w:val="00F12F06"/>
    <w:rsid w:val="00F1484E"/>
    <w:rsid w:val="00F159D2"/>
    <w:rsid w:val="00F20112"/>
    <w:rsid w:val="00F21E6F"/>
    <w:rsid w:val="00F23F94"/>
    <w:rsid w:val="00F242EB"/>
    <w:rsid w:val="00F24683"/>
    <w:rsid w:val="00F248FD"/>
    <w:rsid w:val="00F24DDB"/>
    <w:rsid w:val="00F25524"/>
    <w:rsid w:val="00F25832"/>
    <w:rsid w:val="00F26FCD"/>
    <w:rsid w:val="00F331A6"/>
    <w:rsid w:val="00F34D8B"/>
    <w:rsid w:val="00F36E6C"/>
    <w:rsid w:val="00F407B9"/>
    <w:rsid w:val="00F469D5"/>
    <w:rsid w:val="00F4786E"/>
    <w:rsid w:val="00F50BB8"/>
    <w:rsid w:val="00F60AA6"/>
    <w:rsid w:val="00F60E19"/>
    <w:rsid w:val="00F6165E"/>
    <w:rsid w:val="00F62C99"/>
    <w:rsid w:val="00F63783"/>
    <w:rsid w:val="00F64936"/>
    <w:rsid w:val="00F64D68"/>
    <w:rsid w:val="00F6663D"/>
    <w:rsid w:val="00F66CA9"/>
    <w:rsid w:val="00F6708C"/>
    <w:rsid w:val="00F67F9C"/>
    <w:rsid w:val="00F67FB6"/>
    <w:rsid w:val="00F70340"/>
    <w:rsid w:val="00F732A1"/>
    <w:rsid w:val="00F73D8F"/>
    <w:rsid w:val="00F74C8B"/>
    <w:rsid w:val="00F76936"/>
    <w:rsid w:val="00F77A99"/>
    <w:rsid w:val="00F81F64"/>
    <w:rsid w:val="00F83282"/>
    <w:rsid w:val="00F87B23"/>
    <w:rsid w:val="00F919D4"/>
    <w:rsid w:val="00F928B5"/>
    <w:rsid w:val="00F92D66"/>
    <w:rsid w:val="00F93AEE"/>
    <w:rsid w:val="00F93F82"/>
    <w:rsid w:val="00F94440"/>
    <w:rsid w:val="00F9464D"/>
    <w:rsid w:val="00F96392"/>
    <w:rsid w:val="00F963D6"/>
    <w:rsid w:val="00FA13CC"/>
    <w:rsid w:val="00FA3205"/>
    <w:rsid w:val="00FA44EE"/>
    <w:rsid w:val="00FA4D27"/>
    <w:rsid w:val="00FA6828"/>
    <w:rsid w:val="00FA74B5"/>
    <w:rsid w:val="00FA7C74"/>
    <w:rsid w:val="00FB0FB7"/>
    <w:rsid w:val="00FB2162"/>
    <w:rsid w:val="00FB2A14"/>
    <w:rsid w:val="00FB5621"/>
    <w:rsid w:val="00FB5B70"/>
    <w:rsid w:val="00FB6A34"/>
    <w:rsid w:val="00FC0B8C"/>
    <w:rsid w:val="00FC6050"/>
    <w:rsid w:val="00FD1422"/>
    <w:rsid w:val="00FD2341"/>
    <w:rsid w:val="00FD4D31"/>
    <w:rsid w:val="00FE14FB"/>
    <w:rsid w:val="00FE5D47"/>
    <w:rsid w:val="00FE6770"/>
    <w:rsid w:val="00FE771F"/>
    <w:rsid w:val="00FF0296"/>
    <w:rsid w:val="00FF11EB"/>
    <w:rsid w:val="00FF259D"/>
    <w:rsid w:val="00FF2BFE"/>
    <w:rsid w:val="00FF5BD0"/>
    <w:rsid w:val="00FF6736"/>
    <w:rsid w:val="00FF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strokecolor="none [3204]"/>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 w:type="paragraph" w:styleId="BodyTextIndent2">
    <w:name w:val="Body Text Indent 2"/>
    <w:basedOn w:val="Normal"/>
    <w:link w:val="BodyTextIndent2Char"/>
    <w:uiPriority w:val="99"/>
    <w:semiHidden/>
    <w:unhideWhenUsed/>
    <w:rsid w:val="00807372"/>
    <w:pPr>
      <w:spacing w:after="120" w:line="480" w:lineRule="auto"/>
      <w:ind w:left="360"/>
    </w:pPr>
  </w:style>
  <w:style w:type="character" w:customStyle="1" w:styleId="BodyTextIndent2Char">
    <w:name w:val="Body Text Indent 2 Char"/>
    <w:basedOn w:val="DefaultParagraphFont"/>
    <w:link w:val="BodyTextIndent2"/>
    <w:uiPriority w:val="99"/>
    <w:semiHidden/>
    <w:rsid w:val="00807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6764</Words>
  <Characters>38557</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cp:lastPrinted>2014-11-06T15:36:00Z</cp:lastPrinted>
  <dcterms:created xsi:type="dcterms:W3CDTF">2014-11-06T15:36:00Z</dcterms:created>
  <dcterms:modified xsi:type="dcterms:W3CDTF">2014-11-06T15:44:00Z</dcterms:modified>
</cp:coreProperties>
</file>