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BA831" w14:textId="3F3F4B6C" w:rsidR="00777968" w:rsidRPr="00CF743C" w:rsidRDefault="00777968" w:rsidP="000727AD">
      <w:pPr>
        <w:pBdr>
          <w:top w:val="single" w:sz="4" w:space="1" w:color="auto"/>
          <w:bottom w:val="single" w:sz="4" w:space="1" w:color="auto"/>
        </w:pBdr>
        <w:shd w:val="clear" w:color="auto" w:fill="DACF8C"/>
        <w:spacing w:after="120"/>
        <w:jc w:val="center"/>
        <w:rPr>
          <w:rFonts w:ascii="Calibri" w:hAnsi="Calibri"/>
          <w:b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Pr="00CF743C">
        <w:rPr>
          <w:rFonts w:ascii="Calibri" w:hAnsi="Calibri"/>
          <w:b/>
          <w:sz w:val="22"/>
          <w:szCs w:val="22"/>
        </w:rPr>
        <w:t xml:space="preserve"> INTO CHRISTIAN FREEDOM (vv. 24-26)</w:t>
      </w:r>
    </w:p>
    <w:p w14:paraId="74A02A80" w14:textId="77777777" w:rsidR="00777968" w:rsidRPr="00CF743C" w:rsidRDefault="00777968" w:rsidP="00777968">
      <w:pPr>
        <w:pStyle w:val="ListParagraph"/>
        <w:numPr>
          <w:ilvl w:val="0"/>
          <w:numId w:val="9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 xml:space="preserve">Salvation started by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CF743C">
        <w:rPr>
          <w:rFonts w:ascii="Calibri" w:hAnsi="Calibri"/>
          <w:b/>
          <w:i/>
          <w:sz w:val="22"/>
          <w:szCs w:val="22"/>
        </w:rPr>
        <w:t xml:space="preserve"> the flesh (v. 24).</w:t>
      </w:r>
    </w:p>
    <w:p w14:paraId="3F8B7460" w14:textId="77777777" w:rsidR="00777968" w:rsidRDefault="00777968" w:rsidP="00777968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04774D49" w14:textId="77777777" w:rsidR="004D3D25" w:rsidRPr="00CF743C" w:rsidRDefault="004D3D25" w:rsidP="00777968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63FC54B9" w14:textId="77777777" w:rsidR="00777968" w:rsidRPr="00CF743C" w:rsidRDefault="00777968" w:rsidP="00777968">
      <w:pPr>
        <w:pStyle w:val="ListParagraph"/>
        <w:numPr>
          <w:ilvl w:val="0"/>
          <w:numId w:val="9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 xml:space="preserve">Salvation continues by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   </w:t>
      </w:r>
      <w:r w:rsidRPr="00CF743C">
        <w:rPr>
          <w:rFonts w:ascii="Calibri" w:hAnsi="Calibri"/>
          <w:b/>
          <w:i/>
          <w:sz w:val="22"/>
          <w:szCs w:val="22"/>
        </w:rPr>
        <w:t xml:space="preserve"> to the Spirit (vv. 25-26).</w:t>
      </w:r>
    </w:p>
    <w:p w14:paraId="624B32D8" w14:textId="77777777" w:rsidR="00777968" w:rsidRDefault="00777968" w:rsidP="00777968"/>
    <w:p w14:paraId="6FDC9E91" w14:textId="77777777" w:rsidR="004D3D25" w:rsidRPr="00473E0E" w:rsidRDefault="004D3D25" w:rsidP="00777968"/>
    <w:p w14:paraId="30075B6A" w14:textId="77777777" w:rsidR="00777968" w:rsidRPr="00CF743C" w:rsidRDefault="00777968" w:rsidP="00777968">
      <w:pPr>
        <w:spacing w:before="360"/>
        <w:jc w:val="both"/>
        <w:rPr>
          <w:rFonts w:ascii="Calibri" w:hAnsi="Calibri"/>
          <w:b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t>CONCLUSION</w:t>
      </w:r>
    </w:p>
    <w:p w14:paraId="254ACE32" w14:textId="48027B03" w:rsidR="00777968" w:rsidRPr="003C664D" w:rsidRDefault="003C664D" w:rsidP="00777968">
      <w:pPr>
        <w:spacing w:after="120"/>
        <w:jc w:val="both"/>
        <w:rPr>
          <w:rFonts w:ascii="Calibri" w:hAnsi="Calibri"/>
          <w:sz w:val="22"/>
          <w:szCs w:val="22"/>
        </w:rPr>
      </w:pPr>
      <w:r w:rsidRPr="003C664D">
        <w:rPr>
          <w:rFonts w:ascii="Calibri" w:hAnsi="Calibri"/>
          <w:sz w:val="22"/>
          <w:szCs w:val="22"/>
        </w:rPr>
        <w:t>Every Christian must appropriately understand and observe Christian freedom.</w:t>
      </w:r>
    </w:p>
    <w:p w14:paraId="41D52217" w14:textId="14879451" w:rsidR="00777968" w:rsidRDefault="00777968" w:rsidP="00435D08">
      <w:pPr>
        <w:pStyle w:val="ListParagraph"/>
        <w:numPr>
          <w:ilvl w:val="0"/>
          <w:numId w:val="10"/>
        </w:numPr>
        <w:spacing w:after="96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 xml:space="preserve">Christian freedom primarily has to do </w:t>
      </w:r>
      <w:proofErr w:type="gramStart"/>
      <w:r w:rsidRPr="00CF743C">
        <w:rPr>
          <w:rFonts w:ascii="Calibri" w:hAnsi="Calibri"/>
          <w:sz w:val="22"/>
          <w:szCs w:val="22"/>
        </w:rPr>
        <w:t>w</w:t>
      </w:r>
      <w:bookmarkStart w:id="0" w:name="_GoBack"/>
      <w:bookmarkEnd w:id="0"/>
      <w:r w:rsidRPr="00CF743C">
        <w:rPr>
          <w:rFonts w:ascii="Calibri" w:hAnsi="Calibri"/>
          <w:sz w:val="22"/>
          <w:szCs w:val="22"/>
        </w:rPr>
        <w:t xml:space="preserve">ith </w:t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ED1ECA">
        <w:rPr>
          <w:rFonts w:ascii="Calibri" w:hAnsi="Calibri"/>
          <w:sz w:val="22"/>
          <w:szCs w:val="22"/>
          <w:u w:val="single"/>
        </w:rPr>
        <w:tab/>
        <w:t xml:space="preserve">            </w:t>
      </w:r>
      <w:r w:rsidRPr="00CF743C">
        <w:rPr>
          <w:rFonts w:ascii="Calibri" w:hAnsi="Calibri"/>
          <w:sz w:val="22"/>
          <w:szCs w:val="22"/>
        </w:rPr>
        <w:t>,</w:t>
      </w:r>
      <w:proofErr w:type="gramEnd"/>
      <w:r w:rsidRPr="00CF743C">
        <w:rPr>
          <w:rFonts w:ascii="Calibri" w:hAnsi="Calibri"/>
          <w:sz w:val="22"/>
          <w:szCs w:val="22"/>
        </w:rPr>
        <w:t xml:space="preserve"> not me.</w:t>
      </w:r>
    </w:p>
    <w:p w14:paraId="2889A29A" w14:textId="460C5D74" w:rsidR="00777968" w:rsidRDefault="00777968" w:rsidP="00435D08">
      <w:pPr>
        <w:pStyle w:val="ListParagraph"/>
        <w:numPr>
          <w:ilvl w:val="0"/>
          <w:numId w:val="10"/>
        </w:numPr>
        <w:spacing w:after="96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>This expression of Christian freedom—summarized by “the fruit</w:t>
      </w:r>
      <w:r w:rsidR="004D3D25">
        <w:rPr>
          <w:rFonts w:ascii="Calibri" w:hAnsi="Calibri"/>
          <w:sz w:val="22"/>
          <w:szCs w:val="22"/>
        </w:rPr>
        <w:t xml:space="preserve"> of the Spirit”—is not natural, </w:t>
      </w:r>
      <w:proofErr w:type="gramStart"/>
      <w:r w:rsidR="004D3D25">
        <w:rPr>
          <w:rFonts w:ascii="Calibri" w:hAnsi="Calibri"/>
          <w:sz w:val="22"/>
          <w:szCs w:val="22"/>
        </w:rPr>
        <w:t xml:space="preserve">but </w:t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4D3D25">
        <w:rPr>
          <w:rFonts w:ascii="Calibri" w:hAnsi="Calibri"/>
          <w:sz w:val="22"/>
          <w:szCs w:val="22"/>
        </w:rPr>
        <w:t>.</w:t>
      </w:r>
      <w:proofErr w:type="gramEnd"/>
    </w:p>
    <w:p w14:paraId="432FA40B" w14:textId="72B8C099" w:rsidR="00777968" w:rsidRDefault="00777968" w:rsidP="00435D08">
      <w:pPr>
        <w:pStyle w:val="ListParagraph"/>
        <w:numPr>
          <w:ilvl w:val="0"/>
          <w:numId w:val="10"/>
        </w:numPr>
        <w:spacing w:after="96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 xml:space="preserve">At my conversion, God’s Spirit planted the seed of this fruitful freedom by associating me with Christ’s </w:t>
      </w:r>
      <w:proofErr w:type="gramStart"/>
      <w:r w:rsidRPr="00CF743C">
        <w:rPr>
          <w:rFonts w:ascii="Calibri" w:hAnsi="Calibri"/>
          <w:sz w:val="22"/>
          <w:szCs w:val="22"/>
        </w:rPr>
        <w:t xml:space="preserve">victorious </w:t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ED1ECA">
        <w:rPr>
          <w:rFonts w:ascii="Calibri" w:hAnsi="Calibri"/>
          <w:sz w:val="22"/>
          <w:szCs w:val="22"/>
          <w:u w:val="single"/>
        </w:rPr>
        <w:tab/>
        <w:t xml:space="preserve">             </w:t>
      </w:r>
      <w:r w:rsidRPr="00CF743C">
        <w:rPr>
          <w:rFonts w:ascii="Calibri" w:hAnsi="Calibri"/>
          <w:sz w:val="22"/>
          <w:szCs w:val="22"/>
        </w:rPr>
        <w:t>.</w:t>
      </w:r>
      <w:proofErr w:type="gramEnd"/>
    </w:p>
    <w:p w14:paraId="15B51962" w14:textId="03745DF2" w:rsidR="00777968" w:rsidRPr="00CF743C" w:rsidRDefault="00777968" w:rsidP="00777968">
      <w:pPr>
        <w:pStyle w:val="ListParagraph"/>
        <w:numPr>
          <w:ilvl w:val="0"/>
          <w:numId w:val="10"/>
        </w:numPr>
        <w:spacing w:after="12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 xml:space="preserve">This spiritual fruit of loving service is a compelling </w:t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ED1ECA">
        <w:rPr>
          <w:rFonts w:ascii="Calibri" w:hAnsi="Calibri"/>
          <w:sz w:val="22"/>
          <w:szCs w:val="22"/>
          <w:u w:val="single"/>
        </w:rPr>
        <w:tab/>
      </w:r>
      <w:r w:rsidR="004D3D25">
        <w:rPr>
          <w:rFonts w:ascii="Calibri" w:hAnsi="Calibri"/>
          <w:sz w:val="22"/>
          <w:szCs w:val="22"/>
        </w:rPr>
        <w:t xml:space="preserve"> to the saving power of Christ</w:t>
      </w:r>
      <w:r w:rsidRPr="00CF743C">
        <w:rPr>
          <w:rFonts w:ascii="Calibri" w:hAnsi="Calibri"/>
          <w:sz w:val="22"/>
          <w:szCs w:val="22"/>
        </w:rPr>
        <w:t>.</w:t>
      </w:r>
    </w:p>
    <w:p w14:paraId="29B41025" w14:textId="24DBF09B" w:rsidR="00473E0E" w:rsidRPr="00CF743C" w:rsidRDefault="000727AD" w:rsidP="00473E0E">
      <w:pPr>
        <w:ind w:left="1260" w:hanging="12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3E0E" w:rsidRPr="00CF743C">
        <w:rPr>
          <w:rFonts w:ascii="Calibri" w:hAnsi="Calibri"/>
          <w:b/>
          <w:noProof/>
          <w:sz w:val="20"/>
          <w:szCs w:val="22"/>
        </w:rPr>
        <w:lastRenderedPageBreak/>
        <w:drawing>
          <wp:inline distT="0" distB="0" distL="0" distR="0" wp14:anchorId="3FF66215" wp14:editId="6A1D859C">
            <wp:extent cx="4114800" cy="486410"/>
            <wp:effectExtent l="0" t="0" r="0" b="0"/>
            <wp:docPr id="1" name="Picture 1" descr="Macintosh HD:Users:klewi982:Google Drive:Church:Single Focus:Graphics:Devotional Graphics:Galat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ewi982:Google Drive:Church:Single Focus:Graphics:Devotional Graphics:Galati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C2D8F" w14:textId="77777777" w:rsidR="00473E0E" w:rsidRPr="00CF743C" w:rsidRDefault="00473E0E" w:rsidP="00473E0E">
      <w:pPr>
        <w:tabs>
          <w:tab w:val="left" w:pos="1260"/>
          <w:tab w:val="right" w:pos="6480"/>
        </w:tabs>
        <w:spacing w:before="120"/>
        <w:ind w:left="1260" w:hanging="1260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t>LESSON</w:t>
      </w:r>
      <w:r w:rsidRPr="00CF743C">
        <w:rPr>
          <w:rFonts w:ascii="Calibri" w:hAnsi="Calibri"/>
          <w:sz w:val="22"/>
          <w:szCs w:val="22"/>
        </w:rPr>
        <w:t xml:space="preserve"> </w:t>
      </w:r>
      <w:r w:rsidRPr="00CF743C">
        <w:rPr>
          <w:rFonts w:ascii="Calibri" w:hAnsi="Calibri"/>
          <w:b/>
          <w:sz w:val="22"/>
          <w:szCs w:val="22"/>
        </w:rPr>
        <w:t>12</w:t>
      </w:r>
      <w:r w:rsidRPr="00CF743C">
        <w:rPr>
          <w:rFonts w:ascii="Calibri" w:hAnsi="Calibri"/>
          <w:sz w:val="22"/>
          <w:szCs w:val="22"/>
        </w:rPr>
        <w:t>:</w:t>
      </w:r>
      <w:r w:rsidRPr="00CF743C">
        <w:rPr>
          <w:rFonts w:ascii="Calibri" w:hAnsi="Calibri"/>
          <w:sz w:val="22"/>
          <w:szCs w:val="22"/>
        </w:rPr>
        <w:tab/>
        <w:t>“</w:t>
      </w:r>
      <w:r>
        <w:rPr>
          <w:rFonts w:ascii="Calibri" w:hAnsi="Calibri"/>
          <w:sz w:val="22"/>
          <w:szCs w:val="22"/>
        </w:rPr>
        <w:t xml:space="preserve">What is </w:t>
      </w:r>
      <w:r w:rsidRPr="00CF743C">
        <w:rPr>
          <w:rFonts w:ascii="Calibri" w:hAnsi="Calibri"/>
          <w:sz w:val="22"/>
          <w:szCs w:val="22"/>
        </w:rPr>
        <w:t>Christian Freedom</w:t>
      </w:r>
      <w:r>
        <w:rPr>
          <w:rFonts w:ascii="Calibri" w:hAnsi="Calibri"/>
          <w:sz w:val="22"/>
          <w:szCs w:val="22"/>
        </w:rPr>
        <w:t>?</w:t>
      </w:r>
      <w:r w:rsidRPr="00CF743C">
        <w:rPr>
          <w:rFonts w:ascii="Calibri" w:hAnsi="Calibri"/>
          <w:sz w:val="22"/>
          <w:szCs w:val="22"/>
        </w:rPr>
        <w:t>”</w:t>
      </w:r>
      <w:r w:rsidRPr="00CF743C">
        <w:rPr>
          <w:rFonts w:ascii="Calibri" w:hAnsi="Calibri"/>
          <w:sz w:val="22"/>
          <w:szCs w:val="22"/>
        </w:rPr>
        <w:tab/>
      </w:r>
      <w:r w:rsidRPr="00CF743C">
        <w:rPr>
          <w:rFonts w:ascii="Calibri" w:hAnsi="Calibri"/>
          <w:b/>
          <w:sz w:val="22"/>
          <w:szCs w:val="22"/>
        </w:rPr>
        <w:t>Date</w:t>
      </w:r>
      <w:r w:rsidRPr="00CF743C">
        <w:rPr>
          <w:rFonts w:ascii="Calibri" w:hAnsi="Calibri"/>
          <w:sz w:val="22"/>
          <w:szCs w:val="22"/>
        </w:rPr>
        <w:t>:  December 7, 2014</w:t>
      </w:r>
    </w:p>
    <w:p w14:paraId="48CCCA26" w14:textId="77777777" w:rsidR="00473E0E" w:rsidRPr="00CF743C" w:rsidRDefault="00473E0E" w:rsidP="00473E0E">
      <w:pPr>
        <w:tabs>
          <w:tab w:val="left" w:pos="1260"/>
        </w:tabs>
        <w:ind w:left="1260" w:hanging="126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t>TEXT:</w:t>
      </w:r>
      <w:r w:rsidRPr="00CF743C">
        <w:rPr>
          <w:rFonts w:ascii="Calibri" w:hAnsi="Calibri"/>
          <w:b/>
          <w:sz w:val="22"/>
          <w:szCs w:val="22"/>
        </w:rPr>
        <w:tab/>
      </w:r>
      <w:r w:rsidRPr="00CF743C">
        <w:rPr>
          <w:rFonts w:ascii="Calibri" w:hAnsi="Calibri"/>
          <w:sz w:val="22"/>
          <w:szCs w:val="22"/>
        </w:rPr>
        <w:t>Galatians 5:13-26</w:t>
      </w:r>
    </w:p>
    <w:p w14:paraId="7373EFBD" w14:textId="77777777" w:rsidR="00473E0E" w:rsidRPr="00CF743C" w:rsidRDefault="00473E0E" w:rsidP="00473E0E">
      <w:pPr>
        <w:tabs>
          <w:tab w:val="left" w:pos="2160"/>
        </w:tabs>
        <w:spacing w:before="240"/>
        <w:ind w:left="2167" w:hanging="2167"/>
        <w:jc w:val="both"/>
        <w:rPr>
          <w:rFonts w:ascii="Calibri" w:hAnsi="Calibri"/>
          <w:b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t>INTRODUCTION</w:t>
      </w:r>
    </w:p>
    <w:p w14:paraId="41C120FE" w14:textId="05325E4E" w:rsidR="00473E0E" w:rsidRPr="00CF743C" w:rsidRDefault="00473E0E" w:rsidP="00473E0E">
      <w:pPr>
        <w:spacing w:after="12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 xml:space="preserve">Today, many people have a flawed understanding of what constitutes personal freedom, and it is no surprise that some believers have followed suit. The thinking goes like this: to be truly human is to be free to choose one’s own path; what liberates humanity is to be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F743C">
        <w:rPr>
          <w:rFonts w:ascii="Calibri" w:hAnsi="Calibri"/>
          <w:sz w:val="22"/>
          <w:szCs w:val="22"/>
        </w:rPr>
        <w:t xml:space="preserve"> from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F743C">
        <w:rPr>
          <w:rFonts w:ascii="Calibri" w:hAnsi="Calibri"/>
          <w:sz w:val="22"/>
          <w:szCs w:val="22"/>
        </w:rPr>
        <w:t xml:space="preserve"> that dictate how one should live.</w:t>
      </w:r>
    </w:p>
    <w:p w14:paraId="291B8984" w14:textId="6EF1CFB0" w:rsidR="00473E0E" w:rsidRPr="00CF743C" w:rsidRDefault="00473E0E" w:rsidP="00473E0E">
      <w:pPr>
        <w:spacing w:after="12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 xml:space="preserve">Such an idea of personal freedom, however, is obviously simplistic and impossible on several levels. In </w:t>
      </w:r>
      <w:r w:rsidRPr="00CF743C">
        <w:rPr>
          <w:rFonts w:ascii="Calibri" w:hAnsi="Calibri"/>
          <w:i/>
          <w:sz w:val="22"/>
          <w:szCs w:val="22"/>
        </w:rPr>
        <w:t>The Reason for God</w:t>
      </w:r>
      <w:r w:rsidRPr="00CF743C">
        <w:rPr>
          <w:rFonts w:ascii="Calibri" w:hAnsi="Calibri"/>
          <w:sz w:val="22"/>
          <w:szCs w:val="22"/>
        </w:rPr>
        <w:t>, author Tim Keller explains three problems with that view of personal freedom.</w:t>
      </w:r>
    </w:p>
    <w:p w14:paraId="20774D3E" w14:textId="78C5032C" w:rsidR="00473E0E" w:rsidRPr="00473E0E" w:rsidRDefault="00473E0E" w:rsidP="00473E0E">
      <w:pPr>
        <w:pStyle w:val="ListParagraph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473E0E">
        <w:rPr>
          <w:rFonts w:ascii="Calibri" w:hAnsi="Calibri"/>
          <w:sz w:val="22"/>
          <w:szCs w:val="22"/>
        </w:rPr>
        <w:t xml:space="preserve">First, it is naïve about the complexity of the </w:t>
      </w:r>
      <w:proofErr w:type="gramStart"/>
      <w:r w:rsidRPr="00473E0E">
        <w:rPr>
          <w:rFonts w:ascii="Calibri" w:hAnsi="Calibri"/>
          <w:sz w:val="22"/>
          <w:szCs w:val="22"/>
        </w:rPr>
        <w:t xml:space="preserve">human </w:t>
      </w:r>
      <w:r>
        <w:rPr>
          <w:rFonts w:ascii="Calibri" w:hAnsi="Calibri"/>
          <w:sz w:val="22"/>
          <w:szCs w:val="22"/>
          <w:u w:val="single"/>
        </w:rPr>
        <w:tab/>
        <w:t xml:space="preserve">                           </w:t>
      </w:r>
      <w:r w:rsidRPr="00473E0E">
        <w:rPr>
          <w:rFonts w:ascii="Calibri" w:hAnsi="Calibri"/>
          <w:sz w:val="22"/>
          <w:szCs w:val="22"/>
        </w:rPr>
        <w:t>.</w:t>
      </w:r>
      <w:proofErr w:type="gramEnd"/>
      <w:r w:rsidRPr="00473E0E">
        <w:rPr>
          <w:rFonts w:ascii="Calibri" w:hAnsi="Calibri"/>
          <w:sz w:val="22"/>
          <w:szCs w:val="22"/>
        </w:rPr>
        <w:t xml:space="preserve"> </w:t>
      </w:r>
    </w:p>
    <w:p w14:paraId="1BDB1785" w14:textId="61AF9438" w:rsidR="00473E0E" w:rsidRPr="00473E0E" w:rsidRDefault="00473E0E" w:rsidP="00473E0E">
      <w:pPr>
        <w:pStyle w:val="ListParagraph"/>
        <w:numPr>
          <w:ilvl w:val="0"/>
          <w:numId w:val="11"/>
        </w:numPr>
        <w:spacing w:after="120"/>
        <w:jc w:val="both"/>
        <w:rPr>
          <w:rFonts w:ascii="Calibri" w:hAnsi="Calibri"/>
          <w:spacing w:val="-2"/>
          <w:sz w:val="22"/>
          <w:szCs w:val="22"/>
        </w:rPr>
      </w:pPr>
      <w:r w:rsidRPr="00473E0E">
        <w:rPr>
          <w:rFonts w:ascii="Calibri" w:hAnsi="Calibri"/>
          <w:spacing w:val="-2"/>
          <w:sz w:val="22"/>
          <w:szCs w:val="22"/>
        </w:rPr>
        <w:t xml:space="preserve">Second, </w:t>
      </w:r>
      <w:r w:rsidR="00324DB7">
        <w:rPr>
          <w:rFonts w:ascii="Calibri" w:hAnsi="Calibri"/>
          <w:spacing w:val="-2"/>
          <w:sz w:val="22"/>
          <w:szCs w:val="22"/>
        </w:rPr>
        <w:t>it</w:t>
      </w:r>
      <w:r w:rsidRPr="00473E0E">
        <w:rPr>
          <w:rFonts w:ascii="Calibri" w:hAnsi="Calibri"/>
          <w:spacing w:val="-2"/>
          <w:sz w:val="22"/>
          <w:szCs w:val="22"/>
        </w:rPr>
        <w:t xml:space="preserve"> is naïve about the complexity </w:t>
      </w:r>
      <w:proofErr w:type="gramStart"/>
      <w:r w:rsidRPr="00473E0E">
        <w:rPr>
          <w:rFonts w:ascii="Calibri" w:hAnsi="Calibri"/>
          <w:spacing w:val="-2"/>
          <w:sz w:val="22"/>
          <w:szCs w:val="22"/>
        </w:rPr>
        <w:t xml:space="preserve">of </w:t>
      </w:r>
      <w:r>
        <w:rPr>
          <w:rFonts w:ascii="Calibri" w:hAnsi="Calibri"/>
          <w:spacing w:val="-2"/>
          <w:sz w:val="22"/>
          <w:szCs w:val="22"/>
          <w:u w:val="single"/>
        </w:rPr>
        <w:tab/>
      </w:r>
      <w:r w:rsidR="00324DB7">
        <w:rPr>
          <w:rFonts w:ascii="Calibri" w:hAnsi="Calibri"/>
          <w:spacing w:val="-2"/>
          <w:sz w:val="22"/>
          <w:szCs w:val="22"/>
          <w:u w:val="single"/>
        </w:rPr>
        <w:tab/>
      </w:r>
      <w:r w:rsidR="00324DB7">
        <w:rPr>
          <w:rFonts w:ascii="Calibri" w:hAnsi="Calibri"/>
          <w:spacing w:val="-2"/>
          <w:sz w:val="22"/>
          <w:szCs w:val="22"/>
          <w:u w:val="single"/>
        </w:rPr>
        <w:tab/>
        <w:t xml:space="preserve">             </w:t>
      </w:r>
      <w:r w:rsidRPr="00473E0E">
        <w:rPr>
          <w:rFonts w:ascii="Calibri" w:hAnsi="Calibri"/>
          <w:spacing w:val="-2"/>
          <w:sz w:val="22"/>
          <w:szCs w:val="22"/>
        </w:rPr>
        <w:t>.</w:t>
      </w:r>
      <w:proofErr w:type="gramEnd"/>
      <w:r w:rsidRPr="00473E0E">
        <w:rPr>
          <w:rFonts w:ascii="Calibri" w:hAnsi="Calibri"/>
          <w:spacing w:val="-2"/>
          <w:sz w:val="22"/>
          <w:szCs w:val="22"/>
        </w:rPr>
        <w:t xml:space="preserve"> </w:t>
      </w:r>
    </w:p>
    <w:p w14:paraId="3F22148B" w14:textId="76907BDE" w:rsidR="00473E0E" w:rsidRPr="00473E0E" w:rsidRDefault="00473E0E" w:rsidP="00473E0E">
      <w:pPr>
        <w:pStyle w:val="ListParagraph"/>
        <w:numPr>
          <w:ilvl w:val="0"/>
          <w:numId w:val="11"/>
        </w:numPr>
        <w:spacing w:after="120"/>
        <w:jc w:val="both"/>
        <w:rPr>
          <w:rFonts w:ascii="Calibri" w:hAnsi="Calibri"/>
          <w:sz w:val="22"/>
          <w:szCs w:val="22"/>
        </w:rPr>
      </w:pPr>
      <w:r w:rsidRPr="00473E0E">
        <w:rPr>
          <w:rFonts w:ascii="Calibri" w:hAnsi="Calibri"/>
          <w:sz w:val="22"/>
          <w:szCs w:val="22"/>
        </w:rPr>
        <w:t xml:space="preserve">Third, </w:t>
      </w:r>
      <w:r w:rsidR="00324DB7">
        <w:rPr>
          <w:rFonts w:ascii="Calibri" w:hAnsi="Calibri"/>
          <w:sz w:val="22"/>
          <w:szCs w:val="22"/>
        </w:rPr>
        <w:t>it</w:t>
      </w:r>
      <w:r w:rsidRPr="00473E0E">
        <w:rPr>
          <w:rFonts w:ascii="Calibri" w:hAnsi="Calibri"/>
          <w:sz w:val="22"/>
          <w:szCs w:val="22"/>
        </w:rPr>
        <w:t xml:space="preserve"> is naïve about </w:t>
      </w:r>
      <w:proofErr w:type="gramStart"/>
      <w:r w:rsidRPr="00473E0E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 w:rsidR="00324DB7">
        <w:rPr>
          <w:rFonts w:ascii="Calibri" w:hAnsi="Calibri"/>
          <w:sz w:val="22"/>
          <w:szCs w:val="22"/>
          <w:u w:val="single"/>
        </w:rPr>
        <w:tab/>
      </w:r>
      <w:r w:rsidR="00324DB7">
        <w:rPr>
          <w:rFonts w:ascii="Calibri" w:hAnsi="Calibri"/>
          <w:sz w:val="22"/>
          <w:szCs w:val="22"/>
          <w:u w:val="single"/>
        </w:rPr>
        <w:tab/>
      </w:r>
      <w:r w:rsidR="00324DB7">
        <w:rPr>
          <w:rFonts w:ascii="Calibri" w:hAnsi="Calibri"/>
          <w:sz w:val="22"/>
          <w:szCs w:val="22"/>
          <w:u w:val="single"/>
        </w:rPr>
        <w:tab/>
      </w:r>
      <w:r w:rsidRPr="00473E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473E0E">
        <w:rPr>
          <w:rFonts w:ascii="Calibri" w:hAnsi="Calibri"/>
          <w:sz w:val="22"/>
          <w:szCs w:val="22"/>
        </w:rPr>
        <w:t xml:space="preserve">reality. </w:t>
      </w:r>
    </w:p>
    <w:p w14:paraId="197B006D" w14:textId="6D41FDD0" w:rsidR="00473E0E" w:rsidRPr="00CF743C" w:rsidRDefault="00473E0E" w:rsidP="00473E0E">
      <w:pPr>
        <w:spacing w:after="12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 xml:space="preserve">So, in summary, real freedom is not doing what we most want to do. Real freedom </w:t>
      </w:r>
      <w:proofErr w:type="gramStart"/>
      <w:r w:rsidRPr="00CF743C">
        <w:rPr>
          <w:rFonts w:ascii="Calibri" w:hAnsi="Calibri"/>
          <w:sz w:val="22"/>
          <w:szCs w:val="22"/>
        </w:rPr>
        <w:t>is knowing</w:t>
      </w:r>
      <w:proofErr w:type="gramEnd"/>
      <w:r w:rsidRPr="00CF743C">
        <w:rPr>
          <w:rFonts w:ascii="Calibri" w:hAnsi="Calibri"/>
          <w:sz w:val="22"/>
          <w:szCs w:val="22"/>
        </w:rPr>
        <w:t xml:space="preserve"> which of the things we most want to do is siding with what we were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F743C">
        <w:rPr>
          <w:rFonts w:ascii="Calibri" w:hAnsi="Calibri"/>
          <w:sz w:val="22"/>
          <w:szCs w:val="22"/>
        </w:rPr>
        <w:t xml:space="preserve"> to do. Real freedom is finding the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F743C">
        <w:rPr>
          <w:rFonts w:ascii="Calibri" w:hAnsi="Calibri"/>
          <w:sz w:val="22"/>
          <w:szCs w:val="22"/>
        </w:rPr>
        <w:t xml:space="preserve"> restrictions, and that is why Jesus says, “If you hold to </w:t>
      </w:r>
      <w:proofErr w:type="gramStart"/>
      <w:r w:rsidRPr="00CF743C">
        <w:rPr>
          <w:rFonts w:ascii="Calibri" w:hAnsi="Calibri"/>
          <w:sz w:val="22"/>
          <w:szCs w:val="22"/>
        </w:rPr>
        <w:t>My</w:t>
      </w:r>
      <w:proofErr w:type="gramEnd"/>
      <w:r w:rsidRPr="00CF743C">
        <w:rPr>
          <w:rFonts w:ascii="Calibri" w:hAnsi="Calibri"/>
          <w:sz w:val="22"/>
          <w:szCs w:val="22"/>
        </w:rPr>
        <w:t xml:space="preserve"> teaching...you will know the truth, and the truth will set you free. … [</w:t>
      </w:r>
      <w:proofErr w:type="gramStart"/>
      <w:r w:rsidRPr="00CF743C">
        <w:rPr>
          <w:rFonts w:ascii="Calibri" w:hAnsi="Calibri"/>
          <w:sz w:val="22"/>
          <w:szCs w:val="22"/>
        </w:rPr>
        <w:t>and</w:t>
      </w:r>
      <w:proofErr w:type="gramEnd"/>
      <w:r w:rsidRPr="00CF743C">
        <w:rPr>
          <w:rFonts w:ascii="Calibri" w:hAnsi="Calibri"/>
          <w:sz w:val="22"/>
          <w:szCs w:val="22"/>
        </w:rPr>
        <w:t xml:space="preserve">] if the Son sets you free, you will </w:t>
      </w:r>
      <w:r w:rsidRPr="00CF743C">
        <w:rPr>
          <w:rFonts w:ascii="Calibri" w:hAnsi="Calibri"/>
          <w:bCs/>
          <w:sz w:val="22"/>
          <w:szCs w:val="22"/>
        </w:rPr>
        <w:t>be free indeed</w:t>
      </w:r>
      <w:r w:rsidRPr="00CF743C">
        <w:rPr>
          <w:rFonts w:ascii="Calibri" w:hAnsi="Calibri"/>
          <w:sz w:val="22"/>
          <w:szCs w:val="22"/>
        </w:rPr>
        <w:t>” (John 8:31-32, 36; contrast with v. 34).</w:t>
      </w:r>
    </w:p>
    <w:p w14:paraId="142613D8" w14:textId="76D12F40" w:rsidR="00473E0E" w:rsidRDefault="00473E0E" w:rsidP="00473E0E">
      <w:pPr>
        <w:spacing w:after="120"/>
        <w:jc w:val="both"/>
        <w:rPr>
          <w:rFonts w:ascii="Calibri" w:hAnsi="Calibri"/>
          <w:sz w:val="22"/>
          <w:szCs w:val="22"/>
        </w:rPr>
      </w:pPr>
      <w:r w:rsidRPr="00CF743C">
        <w:rPr>
          <w:rFonts w:ascii="Calibri" w:hAnsi="Calibri"/>
          <w:sz w:val="22"/>
          <w:szCs w:val="22"/>
        </w:rPr>
        <w:t>As we have seen, the book of Galatians is a book about freedom</w:t>
      </w:r>
      <w:r>
        <w:rPr>
          <w:rFonts w:ascii="Calibri" w:hAnsi="Calibri"/>
          <w:sz w:val="22"/>
          <w:szCs w:val="22"/>
        </w:rPr>
        <w:t xml:space="preserve"> (2:4; 3:23; 4:1-2, 7, 8-9, 22-31; </w:t>
      </w:r>
      <w:r w:rsidRPr="00CF743C">
        <w:rPr>
          <w:rFonts w:ascii="Calibri" w:hAnsi="Calibri"/>
          <w:sz w:val="22"/>
          <w:szCs w:val="22"/>
        </w:rPr>
        <w:t>5:1</w:t>
      </w:r>
      <w:r>
        <w:rPr>
          <w:rFonts w:ascii="Calibri" w:hAnsi="Calibri"/>
          <w:sz w:val="22"/>
          <w:szCs w:val="22"/>
        </w:rPr>
        <w:t xml:space="preserve">, 13). </w:t>
      </w:r>
      <w:r w:rsidRPr="00CF743C">
        <w:rPr>
          <w:rFonts w:ascii="Calibri" w:hAnsi="Calibri"/>
          <w:sz w:val="22"/>
          <w:szCs w:val="22"/>
        </w:rPr>
        <w:t>Indeed, Paul wants all believers to enjoy the freedom that is theirs in Christ!</w:t>
      </w:r>
      <w:r>
        <w:rPr>
          <w:rFonts w:ascii="Calibri" w:hAnsi="Calibri"/>
          <w:sz w:val="22"/>
          <w:szCs w:val="22"/>
        </w:rPr>
        <w:t xml:space="preserve"> </w:t>
      </w:r>
      <w:r w:rsidRPr="00CF743C">
        <w:rPr>
          <w:rFonts w:ascii="Calibri" w:hAnsi="Calibri"/>
          <w:sz w:val="22"/>
          <w:szCs w:val="22"/>
        </w:rPr>
        <w:t xml:space="preserve">And yet, in agreement with Keller, Paul recognizes that such freedom must be properly restricted and directed in order for it to be truly liberating. </w:t>
      </w:r>
      <w:r>
        <w:rPr>
          <w:rFonts w:ascii="Calibri" w:hAnsi="Calibri"/>
          <w:sz w:val="22"/>
          <w:szCs w:val="22"/>
        </w:rPr>
        <w:t>So</w:t>
      </w:r>
      <w:r w:rsidRPr="00CF743C">
        <w:rPr>
          <w:rFonts w:ascii="Calibri" w:hAnsi="Calibri"/>
          <w:sz w:val="22"/>
          <w:szCs w:val="22"/>
        </w:rPr>
        <w:t xml:space="preserve"> he educates us concerning the right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    </w:t>
      </w:r>
      <w:r w:rsidRPr="00CF743C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F743C">
        <w:rPr>
          <w:rFonts w:ascii="Calibri" w:hAnsi="Calibri"/>
          <w:sz w:val="22"/>
          <w:szCs w:val="22"/>
        </w:rPr>
        <w:t xml:space="preserve"> </w:t>
      </w:r>
      <w:proofErr w:type="gramStart"/>
      <w:r w:rsidRPr="00CF743C">
        <w:rPr>
          <w:rFonts w:ascii="Calibri" w:hAnsi="Calibri"/>
          <w:sz w:val="22"/>
          <w:szCs w:val="22"/>
        </w:rPr>
        <w:t>of</w:t>
      </w:r>
      <w:proofErr w:type="gramEnd"/>
      <w:r w:rsidRPr="00CF743C">
        <w:rPr>
          <w:rFonts w:ascii="Calibri" w:hAnsi="Calibri"/>
          <w:sz w:val="22"/>
          <w:szCs w:val="22"/>
        </w:rPr>
        <w:t xml:space="preserve"> Christian freedom. If believers understand and honor their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CF743C">
        <w:rPr>
          <w:rFonts w:ascii="Calibri" w:hAnsi="Calibri"/>
          <w:sz w:val="22"/>
          <w:szCs w:val="22"/>
        </w:rPr>
        <w:t xml:space="preserve"> as “Christians” (i.e., little </w:t>
      </w:r>
      <w:proofErr w:type="spellStart"/>
      <w:r w:rsidRPr="00CF743C">
        <w:rPr>
          <w:rFonts w:ascii="Calibri" w:hAnsi="Calibri"/>
          <w:sz w:val="22"/>
          <w:szCs w:val="22"/>
        </w:rPr>
        <w:t>Christs</w:t>
      </w:r>
      <w:proofErr w:type="spellEnd"/>
      <w:r w:rsidRPr="00CF743C">
        <w:rPr>
          <w:rFonts w:ascii="Calibri" w:hAnsi="Calibri"/>
          <w:sz w:val="22"/>
          <w:szCs w:val="22"/>
        </w:rPr>
        <w:t xml:space="preserve">) in their practice of gospel-freedom, then they will be “free indeed.” </w:t>
      </w:r>
      <w:r w:rsidRPr="00CF743C">
        <w:rPr>
          <w:rFonts w:ascii="Calibri" w:hAnsi="Calibri"/>
          <w:b/>
          <w:i/>
          <w:sz w:val="22"/>
          <w:szCs w:val="22"/>
        </w:rPr>
        <w:t>Every Christian must appropriately understand and observe Christian freedom</w:t>
      </w:r>
      <w:r w:rsidRPr="00CF743C">
        <w:rPr>
          <w:rFonts w:ascii="Calibri" w:hAnsi="Calibri"/>
          <w:sz w:val="22"/>
          <w:szCs w:val="22"/>
        </w:rPr>
        <w:t>.</w:t>
      </w:r>
    </w:p>
    <w:p w14:paraId="4912EA48" w14:textId="790BE4CA" w:rsidR="00473E0E" w:rsidRPr="00CF743C" w:rsidRDefault="00473E0E" w:rsidP="00777968">
      <w:pPr>
        <w:pBdr>
          <w:top w:val="single" w:sz="4" w:space="1" w:color="auto"/>
          <w:bottom w:val="single" w:sz="4" w:space="1" w:color="auto"/>
        </w:pBdr>
        <w:shd w:val="clear" w:color="auto" w:fill="DACF8C"/>
        <w:spacing w:before="360" w:after="120"/>
        <w:jc w:val="center"/>
        <w:rPr>
          <w:rFonts w:ascii="Calibri" w:hAnsi="Calibri"/>
          <w:b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lastRenderedPageBreak/>
        <w:t xml:space="preserve">THE </w:t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Pr="00CF743C">
        <w:rPr>
          <w:rFonts w:ascii="Calibri" w:hAnsi="Calibri"/>
          <w:b/>
          <w:sz w:val="22"/>
          <w:szCs w:val="22"/>
        </w:rPr>
        <w:t xml:space="preserve"> OF CHRISTIAN FREEDOM (vv. 13-15)</w:t>
      </w:r>
    </w:p>
    <w:p w14:paraId="5FA5AFAE" w14:textId="77777777" w:rsidR="00473E0E" w:rsidRPr="00CF743C" w:rsidRDefault="00473E0E" w:rsidP="00473E0E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What is Christian freedom? (v. 13)</w:t>
      </w:r>
    </w:p>
    <w:p w14:paraId="3EF75E60" w14:textId="4BD22CE9" w:rsidR="00473E0E" w:rsidRPr="00CF743C" w:rsidRDefault="00473E0E" w:rsidP="00473E0E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 xml:space="preserve">It is not an opportunity for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</w:t>
      </w:r>
      <w:r w:rsidR="00286908">
        <w:rPr>
          <w:rFonts w:ascii="Calibri" w:hAnsi="Calibri"/>
          <w:b/>
          <w:i/>
          <w:sz w:val="22"/>
          <w:szCs w:val="22"/>
          <w:u w:val="single"/>
        </w:rPr>
        <w:t xml:space="preserve">        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Pr="00CF743C">
        <w:rPr>
          <w:rFonts w:ascii="Calibri" w:hAnsi="Calibri"/>
          <w:b/>
          <w:i/>
          <w:sz w:val="22"/>
          <w:szCs w:val="22"/>
        </w:rPr>
        <w:t>—</w:t>
      </w:r>
      <w:r w:rsidR="00286908">
        <w:rPr>
          <w:rFonts w:ascii="Calibri" w:hAnsi="Calibri"/>
          <w:b/>
          <w:i/>
          <w:sz w:val="22"/>
          <w:szCs w:val="22"/>
        </w:rPr>
        <w:t xml:space="preserve">a focus on </w:t>
      </w:r>
      <w:r w:rsidRPr="00CF743C">
        <w:rPr>
          <w:rFonts w:ascii="Calibri" w:hAnsi="Calibri"/>
          <w:b/>
          <w:i/>
          <w:sz w:val="22"/>
          <w:szCs w:val="22"/>
        </w:rPr>
        <w:t>self/individual.</w:t>
      </w:r>
    </w:p>
    <w:p w14:paraId="32EC4BF0" w14:textId="58AF2378" w:rsidR="00473E0E" w:rsidRDefault="00473E0E" w:rsidP="00473E0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5F9B80D8" w14:textId="77777777" w:rsidR="00777968" w:rsidRPr="00CF743C" w:rsidRDefault="00777968" w:rsidP="00473E0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2E29FF78" w14:textId="5911D5B0" w:rsidR="00473E0E" w:rsidRPr="00CF743C" w:rsidRDefault="00473E0E" w:rsidP="00473E0E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 xml:space="preserve">It is an opportunity for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  <w:t xml:space="preserve">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</w:t>
      </w:r>
      <w:r w:rsidR="00286908">
        <w:rPr>
          <w:rFonts w:ascii="Calibri" w:hAnsi="Calibri"/>
          <w:b/>
          <w:i/>
          <w:sz w:val="22"/>
          <w:szCs w:val="22"/>
          <w:u w:val="single"/>
        </w:rPr>
        <w:t xml:space="preserve">        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Pr="00CF743C">
        <w:rPr>
          <w:rFonts w:ascii="Calibri" w:hAnsi="Calibri"/>
          <w:b/>
          <w:i/>
          <w:sz w:val="22"/>
          <w:szCs w:val="22"/>
        </w:rPr>
        <w:t>—</w:t>
      </w:r>
      <w:r w:rsidR="00286908">
        <w:rPr>
          <w:rFonts w:ascii="Calibri" w:hAnsi="Calibri"/>
          <w:b/>
          <w:i/>
          <w:sz w:val="22"/>
          <w:szCs w:val="22"/>
        </w:rPr>
        <w:t xml:space="preserve">a focus on </w:t>
      </w:r>
      <w:r w:rsidRPr="00CF743C">
        <w:rPr>
          <w:rFonts w:ascii="Calibri" w:hAnsi="Calibri"/>
          <w:b/>
          <w:i/>
          <w:sz w:val="22"/>
          <w:szCs w:val="22"/>
        </w:rPr>
        <w:t>others/mutual.</w:t>
      </w:r>
    </w:p>
    <w:p w14:paraId="4A68C6ED" w14:textId="228F9990" w:rsidR="00473E0E" w:rsidRDefault="00473E0E" w:rsidP="00473E0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5D52E2E5" w14:textId="77777777" w:rsidR="000727AD" w:rsidRDefault="000727AD" w:rsidP="00473E0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0DA007C7" w14:textId="454B6ADF" w:rsidR="000727AD" w:rsidRPr="000727AD" w:rsidRDefault="000727AD" w:rsidP="000727AD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0727AD">
        <w:rPr>
          <w:rFonts w:ascii="Calibri" w:hAnsi="Calibri"/>
          <w:sz w:val="22"/>
          <w:szCs w:val="22"/>
        </w:rPr>
        <w:t xml:space="preserve">What we are learning here, then, </w:t>
      </w:r>
      <w:proofErr w:type="gramStart"/>
      <w:r w:rsidRPr="000727AD">
        <w:rPr>
          <w:rFonts w:ascii="Calibri" w:hAnsi="Calibri"/>
          <w:sz w:val="22"/>
          <w:szCs w:val="22"/>
        </w:rPr>
        <w:t>is</w:t>
      </w:r>
      <w:proofErr w:type="gramEnd"/>
      <w:r w:rsidRPr="000727AD">
        <w:rPr>
          <w:rFonts w:ascii="Calibri" w:hAnsi="Calibri"/>
          <w:sz w:val="22"/>
          <w:szCs w:val="22"/>
        </w:rPr>
        <w:t xml:space="preserve"> that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0727AD">
        <w:rPr>
          <w:rFonts w:ascii="Calibri" w:hAnsi="Calibri"/>
          <w:sz w:val="22"/>
          <w:szCs w:val="22"/>
        </w:rPr>
        <w:t xml:space="preserve"> are the primary focus of Christian freedom,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     </w:t>
      </w:r>
      <w:r w:rsidRPr="000727AD">
        <w:rPr>
          <w:rFonts w:ascii="Calibri" w:hAnsi="Calibri"/>
          <w:sz w:val="22"/>
          <w:szCs w:val="22"/>
        </w:rPr>
        <w:t xml:space="preserve"> them is the paramount goal of Christian freedom, and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 </w:t>
      </w:r>
      <w:r w:rsidRPr="000727AD">
        <w:rPr>
          <w:rFonts w:ascii="Calibri" w:hAnsi="Calibri"/>
          <w:sz w:val="22"/>
          <w:szCs w:val="22"/>
        </w:rPr>
        <w:t xml:space="preserve"> is the principle motivation of Christian freedom.</w:t>
      </w:r>
    </w:p>
    <w:p w14:paraId="6BAAB9CE" w14:textId="77777777" w:rsidR="00777968" w:rsidRPr="00CF743C" w:rsidRDefault="00777968" w:rsidP="00473E0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1A0E2C93" w14:textId="77777777" w:rsidR="00473E0E" w:rsidRPr="00CF743C" w:rsidRDefault="00473E0E" w:rsidP="00473E0E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Why is Christian freedom important? (</w:t>
      </w:r>
      <w:proofErr w:type="gramStart"/>
      <w:r w:rsidRPr="00CF743C">
        <w:rPr>
          <w:rFonts w:ascii="Calibri" w:hAnsi="Calibri"/>
          <w:b/>
          <w:i/>
          <w:sz w:val="22"/>
          <w:szCs w:val="22"/>
        </w:rPr>
        <w:t>vv</w:t>
      </w:r>
      <w:proofErr w:type="gramEnd"/>
      <w:r w:rsidRPr="00CF743C">
        <w:rPr>
          <w:rFonts w:ascii="Calibri" w:hAnsi="Calibri"/>
          <w:b/>
          <w:i/>
          <w:sz w:val="22"/>
          <w:szCs w:val="22"/>
        </w:rPr>
        <w:t>. 14-15)</w:t>
      </w:r>
    </w:p>
    <w:p w14:paraId="617FBF51" w14:textId="68F742C4" w:rsidR="00473E0E" w:rsidRPr="00CF743C" w:rsidRDefault="00473E0E" w:rsidP="00473E0E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 xml:space="preserve">Viewed mutually, it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Pr="00CF743C">
        <w:rPr>
          <w:rFonts w:ascii="Calibri" w:hAnsi="Calibri"/>
          <w:b/>
          <w:i/>
          <w:sz w:val="22"/>
          <w:szCs w:val="22"/>
        </w:rPr>
        <w:t xml:space="preserve"> the Law (v. 14).</w:t>
      </w:r>
    </w:p>
    <w:p w14:paraId="1BB2EFEE" w14:textId="5EF633D9" w:rsidR="00473E0E" w:rsidRDefault="00473E0E" w:rsidP="00473E0E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0FA6FDCA" w14:textId="77777777" w:rsidR="00777968" w:rsidRPr="00CF743C" w:rsidRDefault="00777968" w:rsidP="00473E0E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3AAB440B" w14:textId="74869E55" w:rsidR="00473E0E" w:rsidRPr="00CF743C" w:rsidRDefault="00473E0E" w:rsidP="00473E0E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 xml:space="preserve">Viewed individually, it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  <w:t xml:space="preserve">     </w:t>
      </w:r>
      <w:r w:rsidRPr="00CF743C">
        <w:rPr>
          <w:rFonts w:ascii="Calibri" w:hAnsi="Calibri"/>
          <w:b/>
          <w:i/>
          <w:sz w:val="22"/>
          <w:szCs w:val="22"/>
        </w:rPr>
        <w:t xml:space="preserve"> relationships (v. 15).</w:t>
      </w:r>
    </w:p>
    <w:p w14:paraId="575E37E1" w14:textId="263003A5" w:rsidR="00473E0E" w:rsidRDefault="00473E0E" w:rsidP="00473E0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1462DBDE" w14:textId="77777777" w:rsidR="00777968" w:rsidRPr="00CF743C" w:rsidRDefault="00777968" w:rsidP="00473E0E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44A93712" w14:textId="51C69834" w:rsidR="00473E0E" w:rsidRPr="00CF743C" w:rsidRDefault="00473E0E" w:rsidP="00777968">
      <w:pPr>
        <w:pBdr>
          <w:top w:val="single" w:sz="4" w:space="1" w:color="auto"/>
          <w:bottom w:val="single" w:sz="4" w:space="1" w:color="auto"/>
        </w:pBdr>
        <w:shd w:val="clear" w:color="auto" w:fill="DACF8C"/>
        <w:spacing w:before="360" w:after="120"/>
        <w:jc w:val="center"/>
        <w:rPr>
          <w:rFonts w:ascii="Calibri" w:hAnsi="Calibri"/>
          <w:b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t xml:space="preserve">THE </w:t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Pr="00CF743C">
        <w:rPr>
          <w:rFonts w:ascii="Calibri" w:hAnsi="Calibri"/>
          <w:b/>
          <w:sz w:val="22"/>
          <w:szCs w:val="22"/>
        </w:rPr>
        <w:t xml:space="preserve"> FOR CHRISTIAN FREEDOM (vv. 16-18)</w:t>
      </w:r>
    </w:p>
    <w:p w14:paraId="1CF7F1D0" w14:textId="25124083" w:rsidR="00473E0E" w:rsidRPr="00CF743C" w:rsidRDefault="00473E0E" w:rsidP="00473E0E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 xml:space="preserve">The 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 w:rsidRPr="00777968">
        <w:rPr>
          <w:rFonts w:ascii="Calibri" w:hAnsi="Calibri"/>
          <w:b/>
          <w:i/>
          <w:sz w:val="22"/>
          <w:szCs w:val="22"/>
        </w:rPr>
        <w:t xml:space="preserve"> </w:t>
      </w:r>
      <w:r w:rsidRPr="00CF743C">
        <w:rPr>
          <w:rFonts w:ascii="Calibri" w:hAnsi="Calibri"/>
          <w:b/>
          <w:i/>
          <w:sz w:val="22"/>
          <w:szCs w:val="22"/>
        </w:rPr>
        <w:t>(v. 16) — If I follow the Spirit, I won’t follow the flesh.</w:t>
      </w:r>
    </w:p>
    <w:p w14:paraId="2F9990F1" w14:textId="77777777" w:rsidR="00777968" w:rsidRDefault="00777968" w:rsidP="00286908">
      <w:pPr>
        <w:spacing w:after="120"/>
        <w:jc w:val="both"/>
        <w:rPr>
          <w:rFonts w:ascii="Calibri" w:hAnsi="Calibri"/>
          <w:sz w:val="22"/>
          <w:szCs w:val="22"/>
        </w:rPr>
      </w:pPr>
    </w:p>
    <w:p w14:paraId="03E473D4" w14:textId="125293CB" w:rsidR="00777968" w:rsidRDefault="00773D91" w:rsidP="00777968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</w:t>
      </w:r>
      <w:r w:rsidR="00777968" w:rsidRPr="00777968">
        <w:rPr>
          <w:rFonts w:ascii="Calibri" w:hAnsi="Calibri"/>
          <w:sz w:val="22"/>
          <w:szCs w:val="22"/>
        </w:rPr>
        <w:t>n a daily and practical level, to “walk by the Spirit” looks like this—</w:t>
      </w:r>
      <w:r>
        <w:rPr>
          <w:rFonts w:ascii="Calibri" w:hAnsi="Calibri"/>
          <w:sz w:val="22"/>
          <w:szCs w:val="22"/>
        </w:rPr>
        <w:br/>
      </w:r>
      <w:r w:rsidR="00777968">
        <w:rPr>
          <w:rFonts w:ascii="Calibri" w:hAnsi="Calibri"/>
          <w:sz w:val="22"/>
          <w:szCs w:val="22"/>
          <w:u w:val="single"/>
        </w:rPr>
        <w:tab/>
      </w:r>
      <w:r w:rsidR="00777968">
        <w:rPr>
          <w:rFonts w:ascii="Calibri" w:hAnsi="Calibri"/>
          <w:sz w:val="22"/>
          <w:szCs w:val="22"/>
          <w:u w:val="single"/>
        </w:rPr>
        <w:tab/>
      </w:r>
      <w:r w:rsidR="00777968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       </w:t>
      </w:r>
      <w:r w:rsidR="00777968" w:rsidRPr="00777968">
        <w:rPr>
          <w:rFonts w:ascii="Calibri" w:hAnsi="Calibri"/>
          <w:sz w:val="22"/>
          <w:szCs w:val="22"/>
        </w:rPr>
        <w:t xml:space="preserve"> to the Spirit’s leadership on a </w:t>
      </w:r>
      <w:r>
        <w:rPr>
          <w:rFonts w:ascii="Calibri" w:hAnsi="Calibri"/>
          <w:sz w:val="22"/>
          <w:szCs w:val="22"/>
        </w:rPr>
        <w:t>regular</w:t>
      </w:r>
      <w:r w:rsidR="00777968" w:rsidRPr="00777968">
        <w:rPr>
          <w:rFonts w:ascii="Calibri" w:hAnsi="Calibri"/>
          <w:sz w:val="22"/>
          <w:szCs w:val="22"/>
        </w:rPr>
        <w:t xml:space="preserve"> basis, adding to that a </w:t>
      </w:r>
      <w:r w:rsidR="00777968">
        <w:rPr>
          <w:rFonts w:ascii="Calibri" w:hAnsi="Calibri"/>
          <w:sz w:val="22"/>
          <w:szCs w:val="22"/>
          <w:u w:val="single"/>
        </w:rPr>
        <w:tab/>
      </w:r>
      <w:r w:rsidR="00777968">
        <w:rPr>
          <w:rFonts w:ascii="Calibri" w:hAnsi="Calibri"/>
          <w:sz w:val="22"/>
          <w:szCs w:val="22"/>
          <w:u w:val="single"/>
        </w:rPr>
        <w:tab/>
        <w:t xml:space="preserve">        </w:t>
      </w:r>
      <w:r>
        <w:rPr>
          <w:rFonts w:ascii="Calibri" w:hAnsi="Calibri"/>
          <w:sz w:val="22"/>
          <w:szCs w:val="22"/>
          <w:u w:val="single"/>
        </w:rPr>
        <w:t xml:space="preserve">            </w:t>
      </w:r>
      <w:r w:rsidR="00777968">
        <w:rPr>
          <w:rFonts w:ascii="Calibri" w:hAnsi="Calibri"/>
          <w:sz w:val="22"/>
          <w:szCs w:val="22"/>
          <w:u w:val="single"/>
        </w:rPr>
        <w:t xml:space="preserve"> </w:t>
      </w:r>
      <w:r w:rsidR="00777968" w:rsidRPr="00777968">
        <w:rPr>
          <w:rFonts w:ascii="Calibri" w:hAnsi="Calibri"/>
          <w:sz w:val="22"/>
          <w:szCs w:val="22"/>
        </w:rPr>
        <w:t xml:space="preserve"> of what His will is (i.e., Bible study), and climaxing that in </w:t>
      </w:r>
      <w:r w:rsidR="00777968">
        <w:rPr>
          <w:rFonts w:ascii="Calibri" w:hAnsi="Calibri"/>
          <w:sz w:val="22"/>
          <w:szCs w:val="22"/>
          <w:u w:val="single"/>
        </w:rPr>
        <w:tab/>
      </w:r>
      <w:r w:rsidR="00777968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                </w:t>
      </w:r>
      <w:r w:rsidR="00777968" w:rsidRPr="00777968">
        <w:rPr>
          <w:rFonts w:ascii="Calibri" w:hAnsi="Calibri"/>
          <w:sz w:val="22"/>
          <w:szCs w:val="22"/>
        </w:rPr>
        <w:t xml:space="preserve"> as He gives us opportunities throughout the day. </w:t>
      </w:r>
    </w:p>
    <w:p w14:paraId="794FBE9B" w14:textId="77777777" w:rsidR="000727AD" w:rsidRPr="00777968" w:rsidRDefault="000727AD" w:rsidP="00777968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17998B4E" w14:textId="1D52D404" w:rsidR="00473E0E" w:rsidRPr="00CF743C" w:rsidRDefault="00473E0E" w:rsidP="00473E0E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CF743C">
        <w:rPr>
          <w:rFonts w:ascii="Calibri" w:hAnsi="Calibri"/>
          <w:b/>
          <w:bCs/>
          <w:i/>
          <w:iCs/>
          <w:sz w:val="22"/>
          <w:szCs w:val="22"/>
        </w:rPr>
        <w:t xml:space="preserve">The </w:t>
      </w:r>
      <w:r w:rsidR="00777968">
        <w:rPr>
          <w:rFonts w:ascii="Calibri" w:hAnsi="Calibri"/>
          <w:b/>
          <w:bCs/>
          <w:i/>
          <w:iCs/>
          <w:sz w:val="22"/>
          <w:szCs w:val="22"/>
          <w:u w:val="single"/>
        </w:rPr>
        <w:tab/>
      </w:r>
      <w:r w:rsidR="00777968">
        <w:rPr>
          <w:rFonts w:ascii="Calibri" w:hAnsi="Calibri"/>
          <w:b/>
          <w:bCs/>
          <w:i/>
          <w:iCs/>
          <w:sz w:val="22"/>
          <w:szCs w:val="22"/>
          <w:u w:val="single"/>
        </w:rPr>
        <w:tab/>
      </w:r>
      <w:r w:rsidRPr="00CF743C">
        <w:rPr>
          <w:rFonts w:ascii="Calibri" w:hAnsi="Calibri"/>
          <w:b/>
          <w:bCs/>
          <w:i/>
          <w:iCs/>
          <w:sz w:val="22"/>
          <w:szCs w:val="22"/>
        </w:rPr>
        <w:t xml:space="preserve"> (v. 17) — The Spirit and the flesh vie for control of my life.</w:t>
      </w:r>
    </w:p>
    <w:p w14:paraId="7881E834" w14:textId="373B22C3" w:rsidR="00473E0E" w:rsidRDefault="00473E0E" w:rsidP="00473E0E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79EA690C" w14:textId="77777777" w:rsidR="00777968" w:rsidRPr="00CF743C" w:rsidRDefault="00777968" w:rsidP="00473E0E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406990DC" w14:textId="1BA3A970" w:rsidR="00473E0E" w:rsidRPr="00CF743C" w:rsidRDefault="00473E0E" w:rsidP="00473E0E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CF743C">
        <w:rPr>
          <w:rFonts w:ascii="Calibri" w:hAnsi="Calibri"/>
          <w:b/>
          <w:bCs/>
          <w:i/>
          <w:iCs/>
          <w:sz w:val="22"/>
          <w:szCs w:val="22"/>
        </w:rPr>
        <w:t xml:space="preserve">The </w:t>
      </w:r>
      <w:r w:rsidR="00777968">
        <w:rPr>
          <w:rFonts w:ascii="Calibri" w:hAnsi="Calibri"/>
          <w:b/>
          <w:bCs/>
          <w:i/>
          <w:iCs/>
          <w:sz w:val="22"/>
          <w:szCs w:val="22"/>
          <w:u w:val="single"/>
        </w:rPr>
        <w:tab/>
      </w:r>
      <w:r w:rsidR="00777968">
        <w:rPr>
          <w:rFonts w:ascii="Calibri" w:hAnsi="Calibri"/>
          <w:b/>
          <w:bCs/>
          <w:i/>
          <w:iCs/>
          <w:sz w:val="22"/>
          <w:szCs w:val="22"/>
          <w:u w:val="single"/>
        </w:rPr>
        <w:tab/>
      </w:r>
      <w:r w:rsidRPr="00CF743C">
        <w:rPr>
          <w:rFonts w:ascii="Calibri" w:hAnsi="Calibri"/>
          <w:b/>
          <w:bCs/>
          <w:i/>
          <w:iCs/>
          <w:sz w:val="22"/>
          <w:szCs w:val="22"/>
        </w:rPr>
        <w:t xml:space="preserve"> (v. 18) — Spirit-led living avoids the bondage of the Law.</w:t>
      </w:r>
    </w:p>
    <w:p w14:paraId="2CE7213D" w14:textId="72B176F1" w:rsidR="00473E0E" w:rsidRDefault="00473E0E" w:rsidP="00473E0E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30CCF6BC" w14:textId="77777777" w:rsidR="00777968" w:rsidRPr="00CF743C" w:rsidRDefault="00777968" w:rsidP="00473E0E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9B40AFE" w14:textId="2C8509EA" w:rsidR="00473E0E" w:rsidRPr="00CF743C" w:rsidRDefault="00473E0E" w:rsidP="00777968">
      <w:pPr>
        <w:pBdr>
          <w:top w:val="single" w:sz="4" w:space="1" w:color="auto"/>
          <w:bottom w:val="single" w:sz="4" w:space="1" w:color="auto"/>
        </w:pBdr>
        <w:shd w:val="clear" w:color="auto" w:fill="DACF8C"/>
        <w:spacing w:before="360" w:after="120"/>
        <w:jc w:val="center"/>
        <w:rPr>
          <w:rFonts w:ascii="Calibri" w:hAnsi="Calibri"/>
          <w:b/>
          <w:sz w:val="22"/>
          <w:szCs w:val="22"/>
        </w:rPr>
      </w:pPr>
      <w:r w:rsidRPr="00CF743C">
        <w:rPr>
          <w:rFonts w:ascii="Calibri" w:hAnsi="Calibri"/>
          <w:b/>
          <w:sz w:val="22"/>
          <w:szCs w:val="22"/>
        </w:rPr>
        <w:t xml:space="preserve">THE </w:t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="00777968">
        <w:rPr>
          <w:rFonts w:ascii="Calibri" w:hAnsi="Calibri"/>
          <w:b/>
          <w:sz w:val="22"/>
          <w:szCs w:val="22"/>
          <w:u w:val="single"/>
        </w:rPr>
        <w:tab/>
      </w:r>
      <w:r w:rsidRPr="00CF743C">
        <w:rPr>
          <w:rFonts w:ascii="Calibri" w:hAnsi="Calibri"/>
          <w:b/>
          <w:sz w:val="22"/>
          <w:szCs w:val="22"/>
        </w:rPr>
        <w:t xml:space="preserve"> OF CHRISTIAN FREEDOM (vv. 19-23)</w:t>
      </w:r>
    </w:p>
    <w:p w14:paraId="26DF9630" w14:textId="770AD0AC" w:rsidR="00473E0E" w:rsidRDefault="00473E0E" w:rsidP="000727AD">
      <w:pPr>
        <w:pStyle w:val="ListParagraph"/>
        <w:numPr>
          <w:ilvl w:val="0"/>
          <w:numId w:val="12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The “</w:t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="00777968">
        <w:rPr>
          <w:rFonts w:ascii="Calibri" w:hAnsi="Calibri"/>
          <w:b/>
          <w:i/>
          <w:sz w:val="22"/>
          <w:szCs w:val="22"/>
          <w:u w:val="single"/>
        </w:rPr>
        <w:tab/>
      </w:r>
      <w:r w:rsidRPr="00CF743C">
        <w:rPr>
          <w:rFonts w:ascii="Calibri" w:hAnsi="Calibri"/>
          <w:b/>
          <w:i/>
          <w:sz w:val="22"/>
          <w:szCs w:val="22"/>
        </w:rPr>
        <w:t xml:space="preserve"> of the flesh” (vv. 19-21)</w:t>
      </w:r>
    </w:p>
    <w:p w14:paraId="5D01B632" w14:textId="77777777" w:rsidR="00777968" w:rsidRDefault="00777968" w:rsidP="00777968">
      <w:pPr>
        <w:pStyle w:val="ListParagraph"/>
        <w:tabs>
          <w:tab w:val="left" w:pos="360"/>
        </w:tabs>
        <w:spacing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14:paraId="6B6644CF" w14:textId="77777777" w:rsidR="00473E0E" w:rsidRPr="00CF743C" w:rsidRDefault="00473E0E" w:rsidP="00473E0E">
      <w:pPr>
        <w:pStyle w:val="ListParagraph"/>
        <w:numPr>
          <w:ilvl w:val="0"/>
          <w:numId w:val="7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Character (vv. 19-21a)</w:t>
      </w:r>
    </w:p>
    <w:p w14:paraId="42224A10" w14:textId="77777777" w:rsidR="00777968" w:rsidRPr="00CF743C" w:rsidRDefault="00777968" w:rsidP="00473E0E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38801165" w14:textId="7E053BB3" w:rsidR="00777968" w:rsidRDefault="00473E0E" w:rsidP="000727AD">
      <w:pPr>
        <w:pStyle w:val="ListParagraph"/>
        <w:numPr>
          <w:ilvl w:val="0"/>
          <w:numId w:val="7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Consequence (v. 21b)</w:t>
      </w:r>
    </w:p>
    <w:p w14:paraId="5FD00AA0" w14:textId="77777777" w:rsidR="000727AD" w:rsidRPr="000727AD" w:rsidRDefault="000727AD" w:rsidP="000727AD">
      <w:pPr>
        <w:spacing w:after="360"/>
        <w:jc w:val="both"/>
        <w:rPr>
          <w:rFonts w:ascii="Calibri" w:hAnsi="Calibri"/>
          <w:b/>
          <w:i/>
          <w:sz w:val="22"/>
          <w:szCs w:val="22"/>
        </w:rPr>
      </w:pPr>
    </w:p>
    <w:p w14:paraId="45192138" w14:textId="77777777" w:rsidR="000727AD" w:rsidRPr="00CF743C" w:rsidRDefault="000727AD" w:rsidP="000727AD">
      <w:pPr>
        <w:pStyle w:val="ListParagraph"/>
        <w:numPr>
          <w:ilvl w:val="0"/>
          <w:numId w:val="14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The “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CF743C">
        <w:rPr>
          <w:rFonts w:ascii="Calibri" w:hAnsi="Calibri"/>
          <w:b/>
          <w:i/>
          <w:sz w:val="22"/>
          <w:szCs w:val="22"/>
        </w:rPr>
        <w:t xml:space="preserve"> of the Spirit” (vv. 22-23)</w:t>
      </w:r>
    </w:p>
    <w:p w14:paraId="701C4718" w14:textId="77777777" w:rsidR="000727AD" w:rsidRDefault="000727AD" w:rsidP="000727AD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07E05730" w14:textId="77777777" w:rsidR="000727AD" w:rsidRPr="00CF743C" w:rsidRDefault="000727AD" w:rsidP="000727AD">
      <w:pPr>
        <w:pStyle w:val="ListParagraph"/>
        <w:numPr>
          <w:ilvl w:val="0"/>
          <w:numId w:val="15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Character (vv. 22-23a)</w:t>
      </w:r>
    </w:p>
    <w:p w14:paraId="1D1CCBA2" w14:textId="77777777" w:rsidR="000727AD" w:rsidRPr="00CF743C" w:rsidRDefault="000727AD" w:rsidP="000727AD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72FE871C" w14:textId="63DCB36B" w:rsidR="000727AD" w:rsidRPr="000727AD" w:rsidRDefault="000727AD" w:rsidP="000727AD">
      <w:pPr>
        <w:pStyle w:val="ListParagraph"/>
        <w:numPr>
          <w:ilvl w:val="0"/>
          <w:numId w:val="15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CF743C">
        <w:rPr>
          <w:rFonts w:ascii="Calibri" w:hAnsi="Calibri"/>
          <w:b/>
          <w:i/>
          <w:sz w:val="22"/>
          <w:szCs w:val="22"/>
        </w:rPr>
        <w:t>Consequence (v. 23b)</w:t>
      </w:r>
    </w:p>
    <w:sectPr w:rsidR="000727AD" w:rsidRPr="000727AD" w:rsidSect="009E35D4">
      <w:endnotePr>
        <w:numFmt w:val="decimal"/>
      </w:endnotePr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606F3" w14:textId="77777777" w:rsidR="00735CE2" w:rsidRDefault="00735CE2" w:rsidP="00BA7CA1">
      <w:r>
        <w:separator/>
      </w:r>
    </w:p>
  </w:endnote>
  <w:endnote w:type="continuationSeparator" w:id="0">
    <w:p w14:paraId="392CAE5A" w14:textId="77777777" w:rsidR="00735CE2" w:rsidRDefault="00735CE2" w:rsidP="00B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A4D" w14:textId="77777777" w:rsidR="00735CE2" w:rsidRDefault="00735CE2" w:rsidP="00BA7CA1">
      <w:r>
        <w:separator/>
      </w:r>
    </w:p>
  </w:footnote>
  <w:footnote w:type="continuationSeparator" w:id="0">
    <w:p w14:paraId="6ED6A0A4" w14:textId="77777777" w:rsidR="00735CE2" w:rsidRDefault="00735CE2" w:rsidP="00BA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F9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73A99"/>
    <w:multiLevelType w:val="hybridMultilevel"/>
    <w:tmpl w:val="0924FEE6"/>
    <w:lvl w:ilvl="0" w:tplc="90324D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A32E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152DB"/>
    <w:multiLevelType w:val="hybridMultilevel"/>
    <w:tmpl w:val="048E1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35F56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10574"/>
    <w:multiLevelType w:val="hybridMultilevel"/>
    <w:tmpl w:val="DEA87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F7C9A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04086C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C7F65"/>
    <w:multiLevelType w:val="hybridMultilevel"/>
    <w:tmpl w:val="DF685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44857"/>
    <w:multiLevelType w:val="hybridMultilevel"/>
    <w:tmpl w:val="DF685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F7F78"/>
    <w:multiLevelType w:val="multilevel"/>
    <w:tmpl w:val="D234A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A4DA1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971BF"/>
    <w:multiLevelType w:val="hybridMultilevel"/>
    <w:tmpl w:val="FC8C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B5216B"/>
    <w:multiLevelType w:val="hybridMultilevel"/>
    <w:tmpl w:val="0924FEE6"/>
    <w:lvl w:ilvl="0" w:tplc="90324D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A22B9D"/>
    <w:multiLevelType w:val="hybridMultilevel"/>
    <w:tmpl w:val="DF685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E35D4"/>
    <w:rsid w:val="00014567"/>
    <w:rsid w:val="00015705"/>
    <w:rsid w:val="00021483"/>
    <w:rsid w:val="00021652"/>
    <w:rsid w:val="00026992"/>
    <w:rsid w:val="000326AD"/>
    <w:rsid w:val="00063EC4"/>
    <w:rsid w:val="000727AD"/>
    <w:rsid w:val="0008075C"/>
    <w:rsid w:val="000878A2"/>
    <w:rsid w:val="00097604"/>
    <w:rsid w:val="000B0D96"/>
    <w:rsid w:val="000B4F3D"/>
    <w:rsid w:val="000C2739"/>
    <w:rsid w:val="000C558C"/>
    <w:rsid w:val="000C7B52"/>
    <w:rsid w:val="000D0B2F"/>
    <w:rsid w:val="000D5715"/>
    <w:rsid w:val="000F0826"/>
    <w:rsid w:val="0012465D"/>
    <w:rsid w:val="00140BBF"/>
    <w:rsid w:val="00140C17"/>
    <w:rsid w:val="00142C23"/>
    <w:rsid w:val="0015454D"/>
    <w:rsid w:val="0016162E"/>
    <w:rsid w:val="00165A6F"/>
    <w:rsid w:val="00170611"/>
    <w:rsid w:val="00170D06"/>
    <w:rsid w:val="00181FE6"/>
    <w:rsid w:val="00182963"/>
    <w:rsid w:val="001A1260"/>
    <w:rsid w:val="001B11A4"/>
    <w:rsid w:val="001C24FF"/>
    <w:rsid w:val="001C3033"/>
    <w:rsid w:val="001C30F0"/>
    <w:rsid w:val="001C4518"/>
    <w:rsid w:val="001E1A36"/>
    <w:rsid w:val="001F460F"/>
    <w:rsid w:val="001F54D9"/>
    <w:rsid w:val="00202787"/>
    <w:rsid w:val="0020742A"/>
    <w:rsid w:val="00212ABC"/>
    <w:rsid w:val="0021573F"/>
    <w:rsid w:val="00217F6C"/>
    <w:rsid w:val="00220AF9"/>
    <w:rsid w:val="00221B5D"/>
    <w:rsid w:val="00223F06"/>
    <w:rsid w:val="00224F9B"/>
    <w:rsid w:val="00225C2D"/>
    <w:rsid w:val="00235879"/>
    <w:rsid w:val="00236793"/>
    <w:rsid w:val="0024494C"/>
    <w:rsid w:val="00245012"/>
    <w:rsid w:val="0025282B"/>
    <w:rsid w:val="00255281"/>
    <w:rsid w:val="00267F05"/>
    <w:rsid w:val="0027002D"/>
    <w:rsid w:val="00286908"/>
    <w:rsid w:val="00293F4E"/>
    <w:rsid w:val="002B5367"/>
    <w:rsid w:val="002C5561"/>
    <w:rsid w:val="002D1D7A"/>
    <w:rsid w:val="002D2D5D"/>
    <w:rsid w:val="002D79A6"/>
    <w:rsid w:val="002F0926"/>
    <w:rsid w:val="002F35D4"/>
    <w:rsid w:val="003054AD"/>
    <w:rsid w:val="00324DB7"/>
    <w:rsid w:val="00327113"/>
    <w:rsid w:val="0032733A"/>
    <w:rsid w:val="00335E83"/>
    <w:rsid w:val="00345077"/>
    <w:rsid w:val="00366909"/>
    <w:rsid w:val="0037506A"/>
    <w:rsid w:val="003B7525"/>
    <w:rsid w:val="003C1187"/>
    <w:rsid w:val="003C2198"/>
    <w:rsid w:val="003C664D"/>
    <w:rsid w:val="003C74AC"/>
    <w:rsid w:val="003D4285"/>
    <w:rsid w:val="003E018E"/>
    <w:rsid w:val="003E1489"/>
    <w:rsid w:val="003F6B1A"/>
    <w:rsid w:val="003F6CF7"/>
    <w:rsid w:val="00400622"/>
    <w:rsid w:val="00400B4E"/>
    <w:rsid w:val="0040463D"/>
    <w:rsid w:val="00405782"/>
    <w:rsid w:val="00413A1D"/>
    <w:rsid w:val="004220E9"/>
    <w:rsid w:val="0042639C"/>
    <w:rsid w:val="00435D08"/>
    <w:rsid w:val="00456118"/>
    <w:rsid w:val="004655B3"/>
    <w:rsid w:val="00473E0E"/>
    <w:rsid w:val="004747B9"/>
    <w:rsid w:val="00482D69"/>
    <w:rsid w:val="0048351C"/>
    <w:rsid w:val="00494194"/>
    <w:rsid w:val="004A4CA9"/>
    <w:rsid w:val="004D3D25"/>
    <w:rsid w:val="004F127E"/>
    <w:rsid w:val="004F6858"/>
    <w:rsid w:val="004F7D9D"/>
    <w:rsid w:val="00502FA6"/>
    <w:rsid w:val="00507341"/>
    <w:rsid w:val="0052184D"/>
    <w:rsid w:val="00521A28"/>
    <w:rsid w:val="00527C0F"/>
    <w:rsid w:val="0053223E"/>
    <w:rsid w:val="00535038"/>
    <w:rsid w:val="00544733"/>
    <w:rsid w:val="005450A6"/>
    <w:rsid w:val="0055484C"/>
    <w:rsid w:val="00560125"/>
    <w:rsid w:val="00561358"/>
    <w:rsid w:val="00562162"/>
    <w:rsid w:val="00565308"/>
    <w:rsid w:val="00573F7D"/>
    <w:rsid w:val="00583649"/>
    <w:rsid w:val="00594D1E"/>
    <w:rsid w:val="005E57CF"/>
    <w:rsid w:val="0060100B"/>
    <w:rsid w:val="00601ADD"/>
    <w:rsid w:val="00603D6F"/>
    <w:rsid w:val="00624AB6"/>
    <w:rsid w:val="006279B6"/>
    <w:rsid w:val="00643AFB"/>
    <w:rsid w:val="00662E04"/>
    <w:rsid w:val="0066502B"/>
    <w:rsid w:val="0067040B"/>
    <w:rsid w:val="00693F28"/>
    <w:rsid w:val="006A27E0"/>
    <w:rsid w:val="006A52F1"/>
    <w:rsid w:val="006A535B"/>
    <w:rsid w:val="006B6FC5"/>
    <w:rsid w:val="006C0884"/>
    <w:rsid w:val="006C4FAD"/>
    <w:rsid w:val="006E3FB8"/>
    <w:rsid w:val="0070379D"/>
    <w:rsid w:val="00707996"/>
    <w:rsid w:val="0071579D"/>
    <w:rsid w:val="00716E15"/>
    <w:rsid w:val="00735540"/>
    <w:rsid w:val="00735CE2"/>
    <w:rsid w:val="007366FF"/>
    <w:rsid w:val="00747DD5"/>
    <w:rsid w:val="00755F38"/>
    <w:rsid w:val="00770064"/>
    <w:rsid w:val="00773D91"/>
    <w:rsid w:val="00777968"/>
    <w:rsid w:val="00786996"/>
    <w:rsid w:val="00795478"/>
    <w:rsid w:val="007965F3"/>
    <w:rsid w:val="007A13AD"/>
    <w:rsid w:val="007B7E5D"/>
    <w:rsid w:val="007C3371"/>
    <w:rsid w:val="007C418B"/>
    <w:rsid w:val="007D3673"/>
    <w:rsid w:val="0080020C"/>
    <w:rsid w:val="00814B33"/>
    <w:rsid w:val="00822D3A"/>
    <w:rsid w:val="00825EC3"/>
    <w:rsid w:val="008560CF"/>
    <w:rsid w:val="00865FBB"/>
    <w:rsid w:val="008744CA"/>
    <w:rsid w:val="008808A3"/>
    <w:rsid w:val="0088554D"/>
    <w:rsid w:val="00897EF6"/>
    <w:rsid w:val="008B3FE4"/>
    <w:rsid w:val="008B413A"/>
    <w:rsid w:val="008C3EE2"/>
    <w:rsid w:val="008D5934"/>
    <w:rsid w:val="008D6A70"/>
    <w:rsid w:val="008E1CF8"/>
    <w:rsid w:val="008F1FE3"/>
    <w:rsid w:val="008F4097"/>
    <w:rsid w:val="00901A4D"/>
    <w:rsid w:val="00916918"/>
    <w:rsid w:val="00924230"/>
    <w:rsid w:val="009307DF"/>
    <w:rsid w:val="009371C7"/>
    <w:rsid w:val="00942E2D"/>
    <w:rsid w:val="00962C4E"/>
    <w:rsid w:val="00982E6A"/>
    <w:rsid w:val="009D3858"/>
    <w:rsid w:val="009E1A4C"/>
    <w:rsid w:val="009E35D4"/>
    <w:rsid w:val="00A06C52"/>
    <w:rsid w:val="00A17F0E"/>
    <w:rsid w:val="00A24605"/>
    <w:rsid w:val="00A3346F"/>
    <w:rsid w:val="00A33A4A"/>
    <w:rsid w:val="00A37566"/>
    <w:rsid w:val="00A37C33"/>
    <w:rsid w:val="00A40A56"/>
    <w:rsid w:val="00A41969"/>
    <w:rsid w:val="00A80133"/>
    <w:rsid w:val="00A80289"/>
    <w:rsid w:val="00A90EDE"/>
    <w:rsid w:val="00AA0BD6"/>
    <w:rsid w:val="00AC0439"/>
    <w:rsid w:val="00AE78ED"/>
    <w:rsid w:val="00B33196"/>
    <w:rsid w:val="00B41549"/>
    <w:rsid w:val="00B471E1"/>
    <w:rsid w:val="00B47B5B"/>
    <w:rsid w:val="00B52BD4"/>
    <w:rsid w:val="00B80979"/>
    <w:rsid w:val="00BA7CA1"/>
    <w:rsid w:val="00BE44F6"/>
    <w:rsid w:val="00BE6E3D"/>
    <w:rsid w:val="00BF5102"/>
    <w:rsid w:val="00C005E8"/>
    <w:rsid w:val="00C143E6"/>
    <w:rsid w:val="00C24019"/>
    <w:rsid w:val="00C30E33"/>
    <w:rsid w:val="00C503D9"/>
    <w:rsid w:val="00C6299D"/>
    <w:rsid w:val="00C65BDA"/>
    <w:rsid w:val="00C67CCA"/>
    <w:rsid w:val="00C75D06"/>
    <w:rsid w:val="00C774E5"/>
    <w:rsid w:val="00C779E3"/>
    <w:rsid w:val="00C94259"/>
    <w:rsid w:val="00C948C7"/>
    <w:rsid w:val="00C96532"/>
    <w:rsid w:val="00CA441F"/>
    <w:rsid w:val="00CA759A"/>
    <w:rsid w:val="00CC0BB6"/>
    <w:rsid w:val="00CD6789"/>
    <w:rsid w:val="00D02A27"/>
    <w:rsid w:val="00D310F8"/>
    <w:rsid w:val="00D333F0"/>
    <w:rsid w:val="00D43A14"/>
    <w:rsid w:val="00D62535"/>
    <w:rsid w:val="00D654B9"/>
    <w:rsid w:val="00D701C5"/>
    <w:rsid w:val="00D77086"/>
    <w:rsid w:val="00D80406"/>
    <w:rsid w:val="00D83357"/>
    <w:rsid w:val="00D87526"/>
    <w:rsid w:val="00DB2097"/>
    <w:rsid w:val="00DB296A"/>
    <w:rsid w:val="00DB2F6C"/>
    <w:rsid w:val="00DC432F"/>
    <w:rsid w:val="00DC5567"/>
    <w:rsid w:val="00E028F2"/>
    <w:rsid w:val="00E34C85"/>
    <w:rsid w:val="00E50AE5"/>
    <w:rsid w:val="00E56BB2"/>
    <w:rsid w:val="00E9727E"/>
    <w:rsid w:val="00E9784B"/>
    <w:rsid w:val="00ED0910"/>
    <w:rsid w:val="00ED1ECA"/>
    <w:rsid w:val="00ED22ED"/>
    <w:rsid w:val="00EF4D8A"/>
    <w:rsid w:val="00EF732A"/>
    <w:rsid w:val="00EF7394"/>
    <w:rsid w:val="00F00707"/>
    <w:rsid w:val="00F06D8C"/>
    <w:rsid w:val="00F248FD"/>
    <w:rsid w:val="00F36F3C"/>
    <w:rsid w:val="00F407B9"/>
    <w:rsid w:val="00F4760C"/>
    <w:rsid w:val="00F541C7"/>
    <w:rsid w:val="00F6708C"/>
    <w:rsid w:val="00F7466B"/>
    <w:rsid w:val="00F83282"/>
    <w:rsid w:val="00F846F7"/>
    <w:rsid w:val="00F919D4"/>
    <w:rsid w:val="00F928B5"/>
    <w:rsid w:val="00FA4D27"/>
    <w:rsid w:val="00FB56E1"/>
    <w:rsid w:val="00FC0B8C"/>
    <w:rsid w:val="00FC6050"/>
    <w:rsid w:val="00FC665D"/>
    <w:rsid w:val="00FD77A2"/>
    <w:rsid w:val="00FE771F"/>
    <w:rsid w:val="00FF0296"/>
    <w:rsid w:val="00FF11E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7A49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C8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24605"/>
  </w:style>
  <w:style w:type="character" w:customStyle="1" w:styleId="FootnoteTextChar">
    <w:name w:val="Footnote Text Char"/>
    <w:basedOn w:val="DefaultParagraphFont"/>
    <w:link w:val="FootnoteText"/>
    <w:uiPriority w:val="99"/>
    <w:rsid w:val="00A24605"/>
  </w:style>
  <w:style w:type="character" w:styleId="FootnoteReference">
    <w:name w:val="footnote reference"/>
    <w:basedOn w:val="DefaultParagraphFont"/>
    <w:uiPriority w:val="99"/>
    <w:unhideWhenUsed/>
    <w:rsid w:val="00A246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4605"/>
  </w:style>
  <w:style w:type="character" w:customStyle="1" w:styleId="EndnoteTextChar">
    <w:name w:val="Endnote Text Char"/>
    <w:basedOn w:val="DefaultParagraphFont"/>
    <w:link w:val="EndnoteText"/>
    <w:uiPriority w:val="99"/>
    <w:rsid w:val="00A24605"/>
  </w:style>
  <w:style w:type="character" w:styleId="EndnoteReference">
    <w:name w:val="endnote reference"/>
    <w:basedOn w:val="DefaultParagraphFont"/>
    <w:uiPriority w:val="99"/>
    <w:unhideWhenUsed/>
    <w:rsid w:val="00A24605"/>
    <w:rPr>
      <w:vertAlign w:val="superscript"/>
    </w:rPr>
  </w:style>
  <w:style w:type="table" w:styleId="TableGrid">
    <w:name w:val="Table Grid"/>
    <w:basedOn w:val="TableNormal"/>
    <w:uiPriority w:val="59"/>
    <w:rsid w:val="00170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Lewis</dc:creator>
  <cp:lastModifiedBy>Keith Lewis</cp:lastModifiedBy>
  <cp:revision>183</cp:revision>
  <cp:lastPrinted>2014-08-17T06:23:00Z</cp:lastPrinted>
  <dcterms:created xsi:type="dcterms:W3CDTF">2014-04-23T20:47:00Z</dcterms:created>
  <dcterms:modified xsi:type="dcterms:W3CDTF">2014-12-06T04:12:00Z</dcterms:modified>
</cp:coreProperties>
</file>